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14FEA7" w14:textId="77777777" w:rsidR="00AA4684" w:rsidRPr="00D725B9" w:rsidRDefault="00AA4684" w:rsidP="00AA4684">
      <w:r w:rsidRPr="00D725B9">
        <w:rPr>
          <w:b/>
          <w:bCs/>
        </w:rPr>
        <w:t>Argumentation and Forensics Division</w:t>
      </w:r>
      <w:r w:rsidRPr="00D725B9">
        <w:t xml:space="preserve"> </w:t>
      </w:r>
    </w:p>
    <w:p w14:paraId="2F5BDE6D" w14:textId="20D0EA36" w:rsidR="00AA4684" w:rsidRPr="00D725B9" w:rsidRDefault="00AA4684" w:rsidP="00AA4684">
      <w:r w:rsidRPr="00D725B9">
        <w:rPr>
          <w:b/>
          <w:bCs/>
        </w:rPr>
        <w:t>VP &amp; Program Planner:</w:t>
      </w:r>
      <w:r w:rsidRPr="00D725B9">
        <w:t xml:space="preserve"> Ryan Goke, </w:t>
      </w:r>
      <w:hyperlink r:id="rId5" w:history="1">
        <w:r w:rsidRPr="00D725B9">
          <w:rPr>
            <w:rStyle w:val="Hyperlink"/>
          </w:rPr>
          <w:t>ryan.goke@ndsu.edu</w:t>
        </w:r>
      </w:hyperlink>
    </w:p>
    <w:p w14:paraId="7E0A12A2" w14:textId="21B80F07" w:rsidR="00AA4684" w:rsidRPr="00D725B9" w:rsidRDefault="00AA4684" w:rsidP="00AA4684">
      <w:r w:rsidRPr="00D725B9">
        <w:t>The Argumentation and Forensics Division (AFD) of the Southern States Communication Association invites submissions for the 202</w:t>
      </w:r>
      <w:r w:rsidR="00D725B9" w:rsidRPr="00D725B9">
        <w:t>2</w:t>
      </w:r>
      <w:r w:rsidRPr="00D725B9">
        <w:t xml:space="preserve"> Convention</w:t>
      </w:r>
      <w:r w:rsidR="00D725B9" w:rsidRPr="00D725B9">
        <w:t xml:space="preserve"> in Greenville, SC</w:t>
      </w:r>
      <w:r w:rsidRPr="00D725B9">
        <w:t>. The division welcomes papers, panels, posters, and workshops across the spectrum of argumentation (e.g., theory, criticism, pedagogy) and competitive speech and debate (e.g., pedagogy, history, praxis, culture, forensics across the curriculum, Urban Debate Leagues, public debate formats). Non-traditional formats such as roundtable discussions and performance showcases are encouraged. The division is especially interested in submissions related to the conference theme, “</w:t>
      </w:r>
      <w:r w:rsidR="00D725B9" w:rsidRPr="00D725B9">
        <w:t>Resilience Through Resistance</w:t>
      </w:r>
      <w:r w:rsidRPr="00D725B9">
        <w:t xml:space="preserve">” We additionally encourage submitters to contact other divisions to create cosponsored presentations. </w:t>
      </w:r>
    </w:p>
    <w:p w14:paraId="0E86D65C" w14:textId="65DA2D55" w:rsidR="00AA4684" w:rsidRPr="00D725B9" w:rsidRDefault="00AA4684" w:rsidP="00AA4684">
      <w:r w:rsidRPr="00D725B9">
        <w:t xml:space="preserve">The division sponsors the SSCA Town Hall Debate and invites topic suggestions. Debate topics should relate to the conference theme. Those interested in debating, moderating, or coordinating the event should contact the division planner. </w:t>
      </w:r>
    </w:p>
    <w:p w14:paraId="4538A8AF" w14:textId="77777777" w:rsidR="00AA4684" w:rsidRPr="00D725B9" w:rsidRDefault="00AA4684" w:rsidP="00AA4684">
      <w:r w:rsidRPr="00D725B9">
        <w:t xml:space="preserve">The division invites nominations for Forensics Educator or Contributor of the Year Award. Those wishing to nominate a peer should include a cover letter, the C.V. for the nominee, and up to five pages of supporting material including student and peer letters of support. Self-nominations are welcome. </w:t>
      </w:r>
    </w:p>
    <w:p w14:paraId="49CFCCC0" w14:textId="77777777" w:rsidR="00AA4684" w:rsidRPr="00D725B9" w:rsidRDefault="00AA4684" w:rsidP="00AA4684">
      <w:r w:rsidRPr="00D725B9">
        <w:t xml:space="preserve">Individual paper submissions related to the convention theme, teaching methods, research strategies, and other topics of interest are strongly encouraged. Submissions should include two separate documents. The first document should include the title page and the author or authors’ name(s), affiliation(s), mail address(es), phone/fax number(s), and email address(es). The second document should include a 150-word abstract and the manuscript of the paper with all author details removed to facilitate blind review. Submissions should not exceed 25 double-spaced pages, exclusive of the title page, abstract, references, diagrams, and appendices. Submissions will be considered for the division’s Top Paper Award and Top Student Paper Award. Students submitting papers should designate the paper as “STUDENT” on the title page. The top student paper will be submitted for consideration for SSCA’s Robert Bostrom Young Scholar Award. </w:t>
      </w:r>
    </w:p>
    <w:p w14:paraId="577BC5ED" w14:textId="1D525A43" w:rsidR="001F233A" w:rsidRPr="00D725B9" w:rsidRDefault="00AA4684" w:rsidP="00AA4684">
      <w:r w:rsidRPr="00D725B9">
        <w:t>Submissions for panels, workshops, and other innovative formats should include two separate documents. The first document should include the title and an abstract that explains the idea, as well as abstracts and titles for the individual components when appropriate (e.g., a panel of papers). Submitters must also provide a 250-word rationale for the proposed presentation, noting the expertise of the participants to address the topics to be covered. Additionally, be sure to specify the presentation type (e.g., panel, roundtable, workshop) in your submission. The second document should include the names, paper titles (when appropriate), affiliations, mail addresses, phone/fax numbers, and e-mail addresses for all participants. All submissions should be submitted via the online submission system</w:t>
      </w:r>
      <w:r w:rsidR="000477AD">
        <w:t xml:space="preserve"> (</w:t>
      </w:r>
      <w:hyperlink r:id="rId6" w:history="1">
        <w:r w:rsidR="003E5E46" w:rsidRPr="00ED49A6">
          <w:rPr>
            <w:rStyle w:val="Hyperlink"/>
          </w:rPr>
          <w:t>https://www.xcdsystem.com/ssca/member</w:t>
        </w:r>
      </w:hyperlink>
      <w:r w:rsidR="000477AD">
        <w:t>)</w:t>
      </w:r>
      <w:r w:rsidRPr="00D725B9">
        <w:t xml:space="preserve"> by </w:t>
      </w:r>
      <w:r w:rsidR="00D725B9" w:rsidRPr="00D725B9">
        <w:t>Friday</w:t>
      </w:r>
      <w:r w:rsidRPr="00D725B9">
        <w:t>, October 1st, 2021</w:t>
      </w:r>
      <w:r w:rsidR="000477AD">
        <w:t xml:space="preserve"> at midnight CST</w:t>
      </w:r>
      <w:r w:rsidRPr="00D725B9">
        <w:t>; other inquiries may be directed to ryan.goke@ndsu.edu by Friday, October 1, 202</w:t>
      </w:r>
      <w:r w:rsidR="00D725B9" w:rsidRPr="00D725B9">
        <w:t>1</w:t>
      </w:r>
      <w:r w:rsidR="00D725B9">
        <w:t>.</w:t>
      </w:r>
    </w:p>
    <w:sectPr w:rsidR="001F233A" w:rsidRPr="00D725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4F0089"/>
    <w:multiLevelType w:val="multilevel"/>
    <w:tmpl w:val="80E8C9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1F75F68"/>
    <w:multiLevelType w:val="multilevel"/>
    <w:tmpl w:val="AFD29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DBD0542"/>
    <w:multiLevelType w:val="multilevel"/>
    <w:tmpl w:val="DE1EA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9244FDF"/>
    <w:multiLevelType w:val="multilevel"/>
    <w:tmpl w:val="D16A6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9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0D18"/>
    <w:rsid w:val="000477AD"/>
    <w:rsid w:val="000B0D18"/>
    <w:rsid w:val="001F233A"/>
    <w:rsid w:val="003E5E46"/>
    <w:rsid w:val="00AA4684"/>
    <w:rsid w:val="00D725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8AB831"/>
  <w15:chartTrackingRefBased/>
  <w15:docId w15:val="{80A55A76-2211-40DE-AF47-35B4F3088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B0D1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B0D18"/>
    <w:rPr>
      <w:b/>
      <w:bCs/>
    </w:rPr>
  </w:style>
  <w:style w:type="character" w:customStyle="1" w:styleId="markozx4nj7ii">
    <w:name w:val="markozx4nj7ii"/>
    <w:basedOn w:val="DefaultParagraphFont"/>
    <w:rsid w:val="000B0D18"/>
  </w:style>
  <w:style w:type="character" w:customStyle="1" w:styleId="markfzdxk5pnb">
    <w:name w:val="markfzdxk5pnb"/>
    <w:basedOn w:val="DefaultParagraphFont"/>
    <w:rsid w:val="000B0D18"/>
  </w:style>
  <w:style w:type="character" w:styleId="Emphasis">
    <w:name w:val="Emphasis"/>
    <w:basedOn w:val="DefaultParagraphFont"/>
    <w:uiPriority w:val="20"/>
    <w:qFormat/>
    <w:rsid w:val="000B0D18"/>
    <w:rPr>
      <w:i/>
      <w:iCs/>
    </w:rPr>
  </w:style>
  <w:style w:type="character" w:styleId="Hyperlink">
    <w:name w:val="Hyperlink"/>
    <w:basedOn w:val="DefaultParagraphFont"/>
    <w:uiPriority w:val="99"/>
    <w:unhideWhenUsed/>
    <w:rsid w:val="000B0D18"/>
    <w:rPr>
      <w:color w:val="0000FF"/>
      <w:u w:val="single"/>
    </w:rPr>
  </w:style>
  <w:style w:type="character" w:styleId="UnresolvedMention">
    <w:name w:val="Unresolved Mention"/>
    <w:basedOn w:val="DefaultParagraphFont"/>
    <w:uiPriority w:val="99"/>
    <w:semiHidden/>
    <w:unhideWhenUsed/>
    <w:rsid w:val="000B0D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02172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xcdsystem.com/ssca/member" TargetMode="External"/><Relationship Id="rId5" Type="http://schemas.openxmlformats.org/officeDocument/2006/relationships/hyperlink" Target="mailto:ryan.goke@ndsu.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547</Words>
  <Characters>2850</Characters>
  <Application>Microsoft Office Word</Application>
  <DocSecurity>0</DocSecurity>
  <Lines>142</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Goke</dc:creator>
  <cp:keywords/>
  <dc:description/>
  <cp:lastModifiedBy>Tina M Harris</cp:lastModifiedBy>
  <cp:revision>3</cp:revision>
  <dcterms:created xsi:type="dcterms:W3CDTF">2021-06-01T14:40:00Z</dcterms:created>
  <dcterms:modified xsi:type="dcterms:W3CDTF">2021-06-07T19:51:00Z</dcterms:modified>
</cp:coreProperties>
</file>