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4212FF" w14:textId="77777777" w:rsidR="00A65E78" w:rsidRPr="00662A1D" w:rsidRDefault="00A65E78" w:rsidP="00A65E78">
      <w:pPr>
        <w:spacing w:after="0" w:line="240" w:lineRule="auto"/>
        <w:jc w:val="center"/>
        <w:rPr>
          <w:rFonts w:ascii="Georgia" w:eastAsia="Georgia" w:hAnsi="Georgia" w:cs="Georgia"/>
          <w:b/>
          <w:color w:val="000000"/>
        </w:rPr>
      </w:pPr>
      <w:bookmarkStart w:id="0" w:name="_Hlk170212213"/>
      <w:r w:rsidRPr="00662A1D">
        <w:rPr>
          <w:rFonts w:ascii="Georgia" w:eastAsia="Georgia" w:hAnsi="Georgia" w:cs="Georgia"/>
          <w:b/>
          <w:color w:val="000000"/>
        </w:rPr>
        <w:t>Southern States Communication Association</w:t>
      </w:r>
    </w:p>
    <w:p w14:paraId="6DDF9E72" w14:textId="77777777" w:rsidR="00A65E78" w:rsidRPr="00662A1D" w:rsidRDefault="00A65E78" w:rsidP="00A65E78">
      <w:pPr>
        <w:spacing w:after="0" w:line="240" w:lineRule="auto"/>
        <w:jc w:val="center"/>
        <w:rPr>
          <w:rFonts w:ascii="Georgia" w:eastAsia="Georgia" w:hAnsi="Georgia" w:cs="Georgia"/>
          <w:b/>
          <w:color w:val="000000"/>
        </w:rPr>
      </w:pPr>
      <w:r>
        <w:rPr>
          <w:rFonts w:ascii="Georgia" w:eastAsia="Georgia" w:hAnsi="Georgia" w:cs="Georgia"/>
          <w:b/>
          <w:color w:val="000000"/>
        </w:rPr>
        <w:t>95</w:t>
      </w:r>
      <w:r w:rsidRPr="00742C99">
        <w:rPr>
          <w:rFonts w:ascii="Georgia" w:eastAsia="Georgia" w:hAnsi="Georgia" w:cs="Georgia"/>
          <w:b/>
          <w:color w:val="000000"/>
          <w:vertAlign w:val="superscript"/>
        </w:rPr>
        <w:t>th</w:t>
      </w:r>
      <w:r>
        <w:rPr>
          <w:rFonts w:ascii="Georgia" w:eastAsia="Georgia" w:hAnsi="Georgia" w:cs="Georgia"/>
          <w:b/>
          <w:color w:val="000000"/>
        </w:rPr>
        <w:t xml:space="preserve"> </w:t>
      </w:r>
      <w:r w:rsidRPr="00662A1D">
        <w:rPr>
          <w:rFonts w:ascii="Georgia" w:eastAsia="Georgia" w:hAnsi="Georgia" w:cs="Georgia"/>
          <w:b/>
          <w:color w:val="000000"/>
        </w:rPr>
        <w:t>Annual Convention | “Anchors and Anchoring Communication”</w:t>
      </w:r>
    </w:p>
    <w:p w14:paraId="36CE6524" w14:textId="77777777" w:rsidR="00A65E78" w:rsidRPr="00662A1D" w:rsidRDefault="00A65E78" w:rsidP="00A65E78">
      <w:pPr>
        <w:widowControl w:val="0"/>
        <w:spacing w:after="0" w:line="240" w:lineRule="auto"/>
        <w:jc w:val="center"/>
        <w:rPr>
          <w:rFonts w:ascii="Georgia" w:eastAsia="Georgia" w:hAnsi="Georgia" w:cs="Georgia"/>
          <w:b/>
          <w:color w:val="000000"/>
        </w:rPr>
      </w:pPr>
      <w:r w:rsidRPr="00662A1D">
        <w:rPr>
          <w:rFonts w:ascii="Georgia" w:eastAsia="Georgia" w:hAnsi="Georgia" w:cs="Georgia"/>
          <w:b/>
          <w:color w:val="000000"/>
        </w:rPr>
        <w:t xml:space="preserve">April 2-6, </w:t>
      </w:r>
      <w:proofErr w:type="gramStart"/>
      <w:r w:rsidRPr="00662A1D">
        <w:rPr>
          <w:rFonts w:ascii="Georgia" w:eastAsia="Georgia" w:hAnsi="Georgia" w:cs="Georgia"/>
          <w:b/>
          <w:color w:val="000000"/>
        </w:rPr>
        <w:t>2025</w:t>
      </w:r>
      <w:proofErr w:type="gramEnd"/>
      <w:r w:rsidRPr="00662A1D">
        <w:rPr>
          <w:rFonts w:ascii="Georgia" w:eastAsia="Georgia" w:hAnsi="Georgia" w:cs="Georgia"/>
          <w:b/>
          <w:color w:val="000000"/>
        </w:rPr>
        <w:t xml:space="preserve"> | Norfolk, VA</w:t>
      </w:r>
    </w:p>
    <w:bookmarkEnd w:id="0"/>
    <w:p w14:paraId="617C1B76" w14:textId="77777777" w:rsidR="00A65E78" w:rsidRDefault="00A65E78" w:rsidP="343D7C0A">
      <w:pPr>
        <w:spacing w:after="0" w:line="276" w:lineRule="auto"/>
        <w:rPr>
          <w:rFonts w:ascii="Georgia" w:eastAsia="Georgia" w:hAnsi="Georgia" w:cs="Georgia"/>
          <w:b/>
          <w:bCs/>
          <w:color w:val="000000" w:themeColor="text1"/>
          <w:sz w:val="22"/>
          <w:szCs w:val="22"/>
        </w:rPr>
      </w:pPr>
    </w:p>
    <w:p w14:paraId="10ECE32C" w14:textId="62EE0D2B" w:rsidR="00630EDC" w:rsidRDefault="67F1B63F" w:rsidP="343D7C0A">
      <w:pPr>
        <w:spacing w:after="0" w:line="276" w:lineRule="auto"/>
        <w:rPr>
          <w:rFonts w:ascii="Georgia" w:eastAsia="Georgia" w:hAnsi="Georgia" w:cs="Georgia"/>
          <w:color w:val="000000" w:themeColor="text1"/>
          <w:sz w:val="22"/>
          <w:szCs w:val="22"/>
        </w:rPr>
      </w:pPr>
      <w:r w:rsidRPr="343D7C0A">
        <w:rPr>
          <w:rFonts w:ascii="Georgia" w:eastAsia="Georgia" w:hAnsi="Georgia" w:cs="Georgia"/>
          <w:b/>
          <w:bCs/>
          <w:color w:val="000000" w:themeColor="text1"/>
          <w:sz w:val="22"/>
          <w:szCs w:val="22"/>
        </w:rPr>
        <w:t>Gender Studies Division</w:t>
      </w:r>
    </w:p>
    <w:p w14:paraId="6CF5C3F8" w14:textId="1CA3CA6E" w:rsidR="00630EDC" w:rsidRDefault="67F1B63F" w:rsidP="343D7C0A">
      <w:pPr>
        <w:spacing w:after="0" w:line="276" w:lineRule="auto"/>
        <w:rPr>
          <w:rFonts w:ascii="Georgia" w:eastAsia="Georgia" w:hAnsi="Georgia" w:cs="Georgia"/>
          <w:color w:val="000000" w:themeColor="text1"/>
          <w:sz w:val="22"/>
          <w:szCs w:val="22"/>
        </w:rPr>
      </w:pPr>
      <w:r w:rsidRPr="343D7C0A">
        <w:rPr>
          <w:rFonts w:ascii="Georgia" w:eastAsia="Georgia" w:hAnsi="Georgia" w:cs="Georgia"/>
          <w:b/>
          <w:bCs/>
          <w:color w:val="000000" w:themeColor="text1"/>
          <w:sz w:val="22"/>
          <w:szCs w:val="22"/>
        </w:rPr>
        <w:t xml:space="preserve">VP &amp; Program Planner: Cassidy D. Ellis, </w:t>
      </w:r>
      <w:hyperlink r:id="rId5">
        <w:r w:rsidRPr="343D7C0A">
          <w:rPr>
            <w:rStyle w:val="Hyperlink"/>
            <w:rFonts w:ascii="Georgia" w:eastAsia="Georgia" w:hAnsi="Georgia" w:cs="Georgia"/>
            <w:b/>
            <w:bCs/>
            <w:sz w:val="22"/>
            <w:szCs w:val="22"/>
          </w:rPr>
          <w:t>cassidy.ellis@uc.edu</w:t>
        </w:r>
      </w:hyperlink>
    </w:p>
    <w:p w14:paraId="7572ED5A" w14:textId="7EC82B20" w:rsidR="00630EDC" w:rsidRDefault="00630EDC" w:rsidP="343D7C0A">
      <w:pPr>
        <w:spacing w:after="0" w:line="276" w:lineRule="auto"/>
        <w:rPr>
          <w:rFonts w:ascii="Georgia" w:eastAsia="Georgia" w:hAnsi="Georgia" w:cs="Georgia"/>
          <w:b/>
          <w:bCs/>
          <w:color w:val="000000" w:themeColor="text1"/>
          <w:sz w:val="22"/>
          <w:szCs w:val="22"/>
        </w:rPr>
      </w:pPr>
    </w:p>
    <w:p w14:paraId="05BB1F70" w14:textId="698926EA" w:rsidR="00630EDC" w:rsidRDefault="67F1B63F" w:rsidP="343D7C0A">
      <w:pPr>
        <w:spacing w:after="200" w:line="276" w:lineRule="auto"/>
        <w:rPr>
          <w:rFonts w:ascii="Georgia" w:eastAsia="Georgia" w:hAnsi="Georgia" w:cs="Georgia"/>
          <w:color w:val="000000" w:themeColor="text1"/>
          <w:sz w:val="22"/>
          <w:szCs w:val="22"/>
        </w:rPr>
      </w:pPr>
      <w:r w:rsidRPr="343D7C0A">
        <w:rPr>
          <w:rFonts w:ascii="Georgia" w:eastAsia="Georgia" w:hAnsi="Georgia" w:cs="Georgia"/>
          <w:color w:val="000000" w:themeColor="text1"/>
          <w:sz w:val="22"/>
          <w:szCs w:val="22"/>
        </w:rPr>
        <w:t xml:space="preserve">The Gender Studies Division invites submissions for competitive selection for the SSCA 2025 Conference to be held in Norfolk, Virginia. We welcome </w:t>
      </w:r>
      <w:r w:rsidR="00AD10F5" w:rsidRPr="343D7C0A">
        <w:rPr>
          <w:rFonts w:ascii="Georgia" w:eastAsia="Georgia" w:hAnsi="Georgia" w:cs="Georgia"/>
          <w:color w:val="000000" w:themeColor="text1"/>
          <w:sz w:val="22"/>
          <w:szCs w:val="22"/>
        </w:rPr>
        <w:t xml:space="preserve">paper, extended abstract, and panel/roundtable </w:t>
      </w:r>
      <w:r w:rsidRPr="343D7C0A">
        <w:rPr>
          <w:rFonts w:ascii="Georgia" w:eastAsia="Georgia" w:hAnsi="Georgia" w:cs="Georgia"/>
          <w:color w:val="000000" w:themeColor="text1"/>
          <w:sz w:val="22"/>
          <w:szCs w:val="22"/>
        </w:rPr>
        <w:t>submissions that address the convention theme, “Anchors and Anchoring Communicatio</w:t>
      </w:r>
      <w:r w:rsidR="02172083" w:rsidRPr="343D7C0A">
        <w:rPr>
          <w:rFonts w:ascii="Georgia" w:eastAsia="Georgia" w:hAnsi="Georgia" w:cs="Georgia"/>
          <w:color w:val="000000" w:themeColor="text1"/>
          <w:sz w:val="22"/>
          <w:szCs w:val="22"/>
        </w:rPr>
        <w:t>n</w:t>
      </w:r>
      <w:r w:rsidR="6CB159DB" w:rsidRPr="343D7C0A">
        <w:rPr>
          <w:rFonts w:ascii="Georgia" w:eastAsia="Georgia" w:hAnsi="Georgia" w:cs="Georgia"/>
          <w:color w:val="000000" w:themeColor="text1"/>
          <w:sz w:val="22"/>
          <w:szCs w:val="22"/>
        </w:rPr>
        <w:t>.</w:t>
      </w:r>
      <w:r w:rsidRPr="343D7C0A">
        <w:rPr>
          <w:rFonts w:ascii="Georgia" w:eastAsia="Georgia" w:hAnsi="Georgia" w:cs="Georgia"/>
          <w:color w:val="000000" w:themeColor="text1"/>
          <w:sz w:val="22"/>
          <w:szCs w:val="22"/>
        </w:rPr>
        <w:t>”</w:t>
      </w:r>
      <w:r w:rsidR="40E151F8" w:rsidRPr="343D7C0A">
        <w:rPr>
          <w:rFonts w:ascii="Georgia" w:eastAsia="Georgia" w:hAnsi="Georgia" w:cs="Georgia"/>
          <w:color w:val="000000" w:themeColor="text1"/>
          <w:sz w:val="22"/>
          <w:szCs w:val="22"/>
        </w:rPr>
        <w:t xml:space="preserve"> </w:t>
      </w:r>
      <w:r w:rsidR="4A5B6123" w:rsidRPr="343D7C0A">
        <w:rPr>
          <w:rFonts w:ascii="Georgia" w:eastAsia="Georgia" w:hAnsi="Georgia" w:cs="Georgia"/>
          <w:color w:val="000000" w:themeColor="text1"/>
          <w:sz w:val="22"/>
          <w:szCs w:val="22"/>
        </w:rPr>
        <w:t xml:space="preserve">The division </w:t>
      </w:r>
      <w:r w:rsidR="7AC2F0E8" w:rsidRPr="343D7C0A">
        <w:rPr>
          <w:rFonts w:ascii="Georgia" w:eastAsia="Georgia" w:hAnsi="Georgia" w:cs="Georgia"/>
          <w:color w:val="000000" w:themeColor="text1"/>
          <w:sz w:val="22"/>
          <w:szCs w:val="22"/>
        </w:rPr>
        <w:t xml:space="preserve">is particularly interested in </w:t>
      </w:r>
      <w:r w:rsidR="4A5B6123" w:rsidRPr="343D7C0A">
        <w:rPr>
          <w:rFonts w:ascii="Georgia" w:eastAsia="Georgia" w:hAnsi="Georgia" w:cs="Georgia"/>
          <w:color w:val="000000" w:themeColor="text1"/>
          <w:sz w:val="22"/>
          <w:szCs w:val="22"/>
        </w:rPr>
        <w:t>work</w:t>
      </w:r>
      <w:r w:rsidR="40E151F8" w:rsidRPr="343D7C0A">
        <w:rPr>
          <w:rFonts w:ascii="Georgia" w:eastAsia="Georgia" w:hAnsi="Georgia" w:cs="Georgia"/>
          <w:color w:val="000000" w:themeColor="text1"/>
          <w:sz w:val="22"/>
          <w:szCs w:val="22"/>
        </w:rPr>
        <w:t xml:space="preserve"> that </w:t>
      </w:r>
      <w:r w:rsidR="584CC71A" w:rsidRPr="343D7C0A">
        <w:rPr>
          <w:rFonts w:ascii="Georgia" w:eastAsia="Georgia" w:hAnsi="Georgia" w:cs="Georgia"/>
          <w:color w:val="000000" w:themeColor="text1"/>
          <w:sz w:val="22"/>
          <w:szCs w:val="22"/>
        </w:rPr>
        <w:t xml:space="preserve">critically engages the convention theme, considering </w:t>
      </w:r>
      <w:r w:rsidR="16F1AC4C" w:rsidRPr="343D7C0A">
        <w:rPr>
          <w:rFonts w:ascii="Georgia" w:eastAsia="Georgia" w:hAnsi="Georgia" w:cs="Georgia"/>
          <w:color w:val="000000" w:themeColor="text1"/>
          <w:sz w:val="22"/>
          <w:szCs w:val="22"/>
        </w:rPr>
        <w:t xml:space="preserve">the </w:t>
      </w:r>
      <w:r w:rsidR="584CC71A" w:rsidRPr="343D7C0A">
        <w:rPr>
          <w:rFonts w:ascii="Georgia" w:eastAsia="Georgia" w:hAnsi="Georgia" w:cs="Georgia"/>
          <w:color w:val="000000" w:themeColor="text1"/>
          <w:sz w:val="22"/>
          <w:szCs w:val="22"/>
        </w:rPr>
        <w:t xml:space="preserve">possibilities </w:t>
      </w:r>
      <w:r w:rsidR="67799BC0" w:rsidRPr="343D7C0A">
        <w:rPr>
          <w:rFonts w:ascii="Georgia" w:eastAsia="Georgia" w:hAnsi="Georgia" w:cs="Georgia"/>
          <w:color w:val="000000" w:themeColor="text1"/>
          <w:sz w:val="22"/>
          <w:szCs w:val="22"/>
        </w:rPr>
        <w:t xml:space="preserve">and potentialities that </w:t>
      </w:r>
      <w:r w:rsidR="584CC71A" w:rsidRPr="343D7C0A">
        <w:rPr>
          <w:rFonts w:ascii="Georgia" w:eastAsia="Georgia" w:hAnsi="Georgia" w:cs="Georgia"/>
          <w:color w:val="000000" w:themeColor="text1"/>
          <w:sz w:val="22"/>
          <w:szCs w:val="22"/>
        </w:rPr>
        <w:t>may lie outside the “harbors” to which we a</w:t>
      </w:r>
      <w:r w:rsidR="0620E07C" w:rsidRPr="343D7C0A">
        <w:rPr>
          <w:rFonts w:ascii="Georgia" w:eastAsia="Georgia" w:hAnsi="Georgia" w:cs="Georgia"/>
          <w:color w:val="000000" w:themeColor="text1"/>
          <w:sz w:val="22"/>
          <w:szCs w:val="22"/>
        </w:rPr>
        <w:t>re anchored.</w:t>
      </w:r>
      <w:r w:rsidR="39BB2788" w:rsidRPr="343D7C0A">
        <w:rPr>
          <w:rFonts w:ascii="Georgia" w:eastAsia="Georgia" w:hAnsi="Georgia" w:cs="Georgia"/>
          <w:color w:val="000000" w:themeColor="text1"/>
          <w:sz w:val="22"/>
          <w:szCs w:val="22"/>
        </w:rPr>
        <w:t xml:space="preserve"> </w:t>
      </w:r>
      <w:r w:rsidR="14ACA626" w:rsidRPr="343D7C0A">
        <w:rPr>
          <w:rFonts w:ascii="Georgia" w:eastAsia="Georgia" w:hAnsi="Georgia" w:cs="Georgia"/>
          <w:color w:val="000000" w:themeColor="text1"/>
          <w:sz w:val="22"/>
          <w:szCs w:val="22"/>
        </w:rPr>
        <w:t xml:space="preserve">The Gender Studies Division accepts work related to </w:t>
      </w:r>
      <w:r w:rsidR="2AD8AF79" w:rsidRPr="343D7C0A">
        <w:rPr>
          <w:rFonts w:ascii="Georgia" w:eastAsia="Georgia" w:hAnsi="Georgia" w:cs="Georgia"/>
          <w:color w:val="000000" w:themeColor="text1"/>
          <w:sz w:val="22"/>
          <w:szCs w:val="22"/>
        </w:rPr>
        <w:t xml:space="preserve">communication and </w:t>
      </w:r>
      <w:r w:rsidR="14ACA626" w:rsidRPr="343D7C0A">
        <w:rPr>
          <w:rFonts w:ascii="Georgia" w:eastAsia="Georgia" w:hAnsi="Georgia" w:cs="Georgia"/>
          <w:color w:val="000000" w:themeColor="text1"/>
          <w:sz w:val="22"/>
          <w:szCs w:val="22"/>
        </w:rPr>
        <w:t xml:space="preserve">gender and/or sexuality regardless of methodological approach so long as the work is </w:t>
      </w:r>
      <w:r w:rsidR="6889E452" w:rsidRPr="343D7C0A">
        <w:rPr>
          <w:rFonts w:ascii="Georgia" w:eastAsia="Georgia" w:hAnsi="Georgia" w:cs="Georgia"/>
          <w:color w:val="000000" w:themeColor="text1"/>
          <w:sz w:val="22"/>
          <w:szCs w:val="22"/>
        </w:rPr>
        <w:t xml:space="preserve">critical, </w:t>
      </w:r>
      <w:r w:rsidR="14ACA626" w:rsidRPr="343D7C0A">
        <w:rPr>
          <w:rFonts w:ascii="Georgia" w:eastAsia="Georgia" w:hAnsi="Georgia" w:cs="Georgia"/>
          <w:color w:val="000000" w:themeColor="text1"/>
          <w:sz w:val="22"/>
          <w:szCs w:val="22"/>
        </w:rPr>
        <w:t>and gender and/or sexuality are central analytics. Work submitted to the division should also be (guided by) intersectional(</w:t>
      </w:r>
      <w:proofErr w:type="spellStart"/>
      <w:r w:rsidR="14ACA626" w:rsidRPr="343D7C0A">
        <w:rPr>
          <w:rFonts w:ascii="Georgia" w:eastAsia="Georgia" w:hAnsi="Georgia" w:cs="Georgia"/>
          <w:color w:val="000000" w:themeColor="text1"/>
          <w:sz w:val="22"/>
          <w:szCs w:val="22"/>
        </w:rPr>
        <w:t>ity</w:t>
      </w:r>
      <w:proofErr w:type="spellEnd"/>
      <w:r w:rsidR="14ACA626" w:rsidRPr="343D7C0A">
        <w:rPr>
          <w:rFonts w:ascii="Georgia" w:eastAsia="Georgia" w:hAnsi="Georgia" w:cs="Georgia"/>
          <w:color w:val="000000" w:themeColor="text1"/>
          <w:sz w:val="22"/>
          <w:szCs w:val="22"/>
        </w:rPr>
        <w:t>)</w:t>
      </w:r>
      <w:r w:rsidR="3E57CAFC" w:rsidRPr="343D7C0A">
        <w:rPr>
          <w:rFonts w:ascii="Georgia" w:eastAsia="Georgia" w:hAnsi="Georgia" w:cs="Georgia"/>
          <w:color w:val="000000" w:themeColor="text1"/>
          <w:sz w:val="22"/>
          <w:szCs w:val="22"/>
        </w:rPr>
        <w:t>, and we especially encourage work that centers intersections that tend to be under</w:t>
      </w:r>
      <w:r w:rsidR="327D9900" w:rsidRPr="343D7C0A">
        <w:rPr>
          <w:rFonts w:ascii="Georgia" w:eastAsia="Georgia" w:hAnsi="Georgia" w:cs="Georgia"/>
          <w:color w:val="000000" w:themeColor="text1"/>
          <w:sz w:val="22"/>
          <w:szCs w:val="22"/>
        </w:rPr>
        <w:t>-</w:t>
      </w:r>
      <w:r w:rsidR="3E57CAFC" w:rsidRPr="343D7C0A">
        <w:rPr>
          <w:rFonts w:ascii="Georgia" w:eastAsia="Georgia" w:hAnsi="Georgia" w:cs="Georgia"/>
          <w:color w:val="000000" w:themeColor="text1"/>
          <w:sz w:val="22"/>
          <w:szCs w:val="22"/>
        </w:rPr>
        <w:t>i</w:t>
      </w:r>
      <w:r w:rsidR="5FDBD43D" w:rsidRPr="343D7C0A">
        <w:rPr>
          <w:rFonts w:ascii="Georgia" w:eastAsia="Georgia" w:hAnsi="Georgia" w:cs="Georgia"/>
          <w:color w:val="000000" w:themeColor="text1"/>
          <w:sz w:val="22"/>
          <w:szCs w:val="22"/>
        </w:rPr>
        <w:t xml:space="preserve">nterrogated </w:t>
      </w:r>
      <w:r w:rsidR="3E57CAFC" w:rsidRPr="343D7C0A">
        <w:rPr>
          <w:rFonts w:ascii="Georgia" w:eastAsia="Georgia" w:hAnsi="Georgia" w:cs="Georgia"/>
          <w:color w:val="000000" w:themeColor="text1"/>
          <w:sz w:val="22"/>
          <w:szCs w:val="22"/>
        </w:rPr>
        <w:t>in communication scholarship</w:t>
      </w:r>
      <w:r w:rsidR="4E0EF08C" w:rsidRPr="343D7C0A">
        <w:rPr>
          <w:rFonts w:ascii="Georgia" w:eastAsia="Georgia" w:hAnsi="Georgia" w:cs="Georgia"/>
          <w:color w:val="000000" w:themeColor="text1"/>
          <w:sz w:val="22"/>
          <w:szCs w:val="22"/>
        </w:rPr>
        <w:t>.</w:t>
      </w:r>
    </w:p>
    <w:p w14:paraId="048734A4" w14:textId="46422985" w:rsidR="00630EDC" w:rsidRDefault="340C386E" w:rsidP="343D7C0A">
      <w:pPr>
        <w:spacing w:after="200" w:line="276" w:lineRule="auto"/>
        <w:rPr>
          <w:rFonts w:ascii="Georgia" w:eastAsia="Georgia" w:hAnsi="Georgia" w:cs="Georgia"/>
          <w:color w:val="000000" w:themeColor="text1"/>
          <w:sz w:val="22"/>
          <w:szCs w:val="22"/>
        </w:rPr>
      </w:pPr>
      <w:r w:rsidRPr="343D7C0A">
        <w:rPr>
          <w:rFonts w:ascii="Georgia" w:eastAsia="Georgia" w:hAnsi="Georgia" w:cs="Georgia"/>
          <w:color w:val="000000" w:themeColor="text1"/>
          <w:sz w:val="22"/>
          <w:szCs w:val="22"/>
        </w:rPr>
        <w:t xml:space="preserve">Papers and proposals </w:t>
      </w:r>
      <w:r w:rsidR="2486CD01" w:rsidRPr="343D7C0A">
        <w:rPr>
          <w:rFonts w:ascii="Georgia" w:eastAsia="Georgia" w:hAnsi="Georgia" w:cs="Georgia"/>
          <w:color w:val="000000" w:themeColor="text1"/>
          <w:sz w:val="22"/>
          <w:szCs w:val="22"/>
        </w:rPr>
        <w:t xml:space="preserve">may </w:t>
      </w:r>
      <w:r w:rsidR="780E5B9E" w:rsidRPr="343D7C0A">
        <w:rPr>
          <w:rFonts w:ascii="Georgia" w:eastAsia="Georgia" w:hAnsi="Georgia" w:cs="Georgia"/>
          <w:color w:val="000000" w:themeColor="text1"/>
          <w:sz w:val="22"/>
          <w:szCs w:val="22"/>
        </w:rPr>
        <w:t>address the following questions</w:t>
      </w:r>
      <w:r w:rsidR="11723E67" w:rsidRPr="343D7C0A">
        <w:rPr>
          <w:rFonts w:ascii="Georgia" w:eastAsia="Georgia" w:hAnsi="Georgia" w:cs="Georgia"/>
          <w:color w:val="000000" w:themeColor="text1"/>
          <w:sz w:val="22"/>
          <w:szCs w:val="22"/>
        </w:rPr>
        <w:t xml:space="preserve">, </w:t>
      </w:r>
      <w:r w:rsidR="780E5B9E" w:rsidRPr="343D7C0A">
        <w:rPr>
          <w:rFonts w:ascii="Georgia" w:eastAsia="Georgia" w:hAnsi="Georgia" w:cs="Georgia"/>
          <w:color w:val="000000" w:themeColor="text1"/>
          <w:sz w:val="22"/>
          <w:szCs w:val="22"/>
        </w:rPr>
        <w:t>themes</w:t>
      </w:r>
      <w:r w:rsidR="27801786" w:rsidRPr="343D7C0A">
        <w:rPr>
          <w:rFonts w:ascii="Georgia" w:eastAsia="Georgia" w:hAnsi="Georgia" w:cs="Georgia"/>
          <w:color w:val="000000" w:themeColor="text1"/>
          <w:sz w:val="22"/>
          <w:szCs w:val="22"/>
        </w:rPr>
        <w:t>, and concepts</w:t>
      </w:r>
      <w:r w:rsidR="780E5B9E" w:rsidRPr="343D7C0A">
        <w:rPr>
          <w:rFonts w:ascii="Georgia" w:eastAsia="Georgia" w:hAnsi="Georgia" w:cs="Georgia"/>
          <w:color w:val="000000" w:themeColor="text1"/>
          <w:sz w:val="22"/>
          <w:szCs w:val="22"/>
        </w:rPr>
        <w:t>:</w:t>
      </w:r>
    </w:p>
    <w:p w14:paraId="58548487" w14:textId="4480ECAC" w:rsidR="00630EDC" w:rsidRDefault="4F9E1795" w:rsidP="343D7C0A">
      <w:pPr>
        <w:pStyle w:val="ListParagraph"/>
        <w:numPr>
          <w:ilvl w:val="0"/>
          <w:numId w:val="2"/>
        </w:numPr>
        <w:spacing w:after="200" w:line="276" w:lineRule="auto"/>
        <w:rPr>
          <w:rFonts w:ascii="Georgia" w:eastAsia="Georgia" w:hAnsi="Georgia" w:cs="Georgia"/>
          <w:color w:val="000000" w:themeColor="text1"/>
          <w:sz w:val="22"/>
          <w:szCs w:val="22"/>
        </w:rPr>
      </w:pPr>
      <w:r w:rsidRPr="343D7C0A">
        <w:rPr>
          <w:rFonts w:ascii="Georgia" w:eastAsia="Georgia" w:hAnsi="Georgia" w:cs="Georgia"/>
          <w:color w:val="000000" w:themeColor="text1"/>
          <w:sz w:val="22"/>
          <w:szCs w:val="22"/>
        </w:rPr>
        <w:t xml:space="preserve">How can we unmoor ourselves from communicative anchors that restrict and bind, </w:t>
      </w:r>
      <w:r w:rsidR="3FD00CD1" w:rsidRPr="343D7C0A">
        <w:rPr>
          <w:rFonts w:ascii="Georgia" w:eastAsia="Georgia" w:hAnsi="Georgia" w:cs="Georgia"/>
          <w:color w:val="000000" w:themeColor="text1"/>
          <w:sz w:val="22"/>
          <w:szCs w:val="22"/>
        </w:rPr>
        <w:t xml:space="preserve">that uphold </w:t>
      </w:r>
      <w:r w:rsidRPr="343D7C0A">
        <w:rPr>
          <w:rFonts w:ascii="Georgia" w:eastAsia="Georgia" w:hAnsi="Georgia" w:cs="Georgia"/>
          <w:color w:val="000000" w:themeColor="text1"/>
          <w:sz w:val="22"/>
          <w:szCs w:val="22"/>
        </w:rPr>
        <w:t>systems of domination and oppression?</w:t>
      </w:r>
    </w:p>
    <w:p w14:paraId="4DAD1ACC" w14:textId="1CEDD1F0" w:rsidR="00630EDC" w:rsidRDefault="5BE5685D" w:rsidP="343D7C0A">
      <w:pPr>
        <w:pStyle w:val="ListParagraph"/>
        <w:numPr>
          <w:ilvl w:val="0"/>
          <w:numId w:val="2"/>
        </w:numPr>
        <w:spacing w:after="200" w:line="276" w:lineRule="auto"/>
        <w:rPr>
          <w:rFonts w:ascii="Georgia" w:eastAsia="Georgia" w:hAnsi="Georgia" w:cs="Georgia"/>
          <w:color w:val="000000" w:themeColor="text1"/>
          <w:sz w:val="22"/>
          <w:szCs w:val="22"/>
        </w:rPr>
      </w:pPr>
      <w:r w:rsidRPr="343D7C0A">
        <w:rPr>
          <w:rFonts w:ascii="Georgia" w:eastAsia="Georgia" w:hAnsi="Georgia" w:cs="Georgia"/>
          <w:color w:val="000000" w:themeColor="text1"/>
          <w:sz w:val="22"/>
          <w:szCs w:val="22"/>
        </w:rPr>
        <w:t>Can the anchoring nature of communication be exploited to combat systems of domination and oppression?</w:t>
      </w:r>
    </w:p>
    <w:p w14:paraId="3BEBF265" w14:textId="2F5D80F2" w:rsidR="00630EDC" w:rsidRDefault="771A4BEB" w:rsidP="343D7C0A">
      <w:pPr>
        <w:pStyle w:val="ListParagraph"/>
        <w:numPr>
          <w:ilvl w:val="0"/>
          <w:numId w:val="2"/>
        </w:numPr>
        <w:spacing w:after="200" w:line="276" w:lineRule="auto"/>
        <w:rPr>
          <w:rFonts w:ascii="Georgia" w:eastAsia="Georgia" w:hAnsi="Georgia" w:cs="Georgia"/>
          <w:color w:val="000000" w:themeColor="text1"/>
          <w:sz w:val="22"/>
          <w:szCs w:val="22"/>
        </w:rPr>
      </w:pPr>
      <w:r w:rsidRPr="343D7C0A">
        <w:rPr>
          <w:rFonts w:ascii="Georgia" w:eastAsia="Georgia" w:hAnsi="Georgia" w:cs="Georgia"/>
          <w:color w:val="000000" w:themeColor="text1"/>
          <w:sz w:val="22"/>
          <w:szCs w:val="22"/>
        </w:rPr>
        <w:t xml:space="preserve">Western conceptualizations of gender </w:t>
      </w:r>
      <w:r w:rsidR="722BF75C" w:rsidRPr="343D7C0A">
        <w:rPr>
          <w:rFonts w:ascii="Georgia" w:eastAsia="Georgia" w:hAnsi="Georgia" w:cs="Georgia"/>
          <w:color w:val="000000" w:themeColor="text1"/>
          <w:sz w:val="22"/>
          <w:szCs w:val="22"/>
        </w:rPr>
        <w:t>as a means of anchoring settler colonialism</w:t>
      </w:r>
    </w:p>
    <w:p w14:paraId="6D92705A" w14:textId="6566F275" w:rsidR="00630EDC" w:rsidRDefault="228696B1" w:rsidP="343D7C0A">
      <w:pPr>
        <w:pStyle w:val="ListParagraph"/>
        <w:numPr>
          <w:ilvl w:val="0"/>
          <w:numId w:val="2"/>
        </w:numPr>
        <w:spacing w:after="200" w:line="276" w:lineRule="auto"/>
        <w:rPr>
          <w:rFonts w:ascii="Georgia" w:eastAsia="Georgia" w:hAnsi="Georgia" w:cs="Georgia"/>
          <w:color w:val="000000" w:themeColor="text1"/>
          <w:sz w:val="22"/>
          <w:szCs w:val="22"/>
        </w:rPr>
      </w:pPr>
      <w:r w:rsidRPr="343D7C0A">
        <w:rPr>
          <w:rFonts w:ascii="Georgia" w:eastAsia="Georgia" w:hAnsi="Georgia" w:cs="Georgia"/>
          <w:color w:val="000000" w:themeColor="text1"/>
          <w:sz w:val="22"/>
          <w:szCs w:val="22"/>
        </w:rPr>
        <w:t xml:space="preserve">Gender </w:t>
      </w:r>
      <w:r w:rsidR="23068E42" w:rsidRPr="343D7C0A">
        <w:rPr>
          <w:rFonts w:ascii="Georgia" w:eastAsia="Georgia" w:hAnsi="Georgia" w:cs="Georgia"/>
          <w:color w:val="000000" w:themeColor="text1"/>
          <w:sz w:val="22"/>
          <w:szCs w:val="22"/>
        </w:rPr>
        <w:t xml:space="preserve">and/or sexuality </w:t>
      </w:r>
      <w:r w:rsidRPr="343D7C0A">
        <w:rPr>
          <w:rFonts w:ascii="Georgia" w:eastAsia="Georgia" w:hAnsi="Georgia" w:cs="Georgia"/>
          <w:color w:val="000000" w:themeColor="text1"/>
          <w:sz w:val="22"/>
          <w:szCs w:val="22"/>
        </w:rPr>
        <w:t xml:space="preserve">activism and social movements </w:t>
      </w:r>
      <w:r w:rsidR="6B4019EF" w:rsidRPr="343D7C0A">
        <w:rPr>
          <w:rFonts w:ascii="Georgia" w:eastAsia="Georgia" w:hAnsi="Georgia" w:cs="Georgia"/>
          <w:color w:val="000000" w:themeColor="text1"/>
          <w:sz w:val="22"/>
          <w:szCs w:val="22"/>
        </w:rPr>
        <w:t>that “</w:t>
      </w:r>
      <w:proofErr w:type="spellStart"/>
      <w:r w:rsidR="6B4019EF" w:rsidRPr="343D7C0A">
        <w:rPr>
          <w:rFonts w:ascii="Georgia" w:eastAsia="Georgia" w:hAnsi="Georgia" w:cs="Georgia"/>
          <w:color w:val="000000" w:themeColor="text1"/>
          <w:sz w:val="22"/>
          <w:szCs w:val="22"/>
        </w:rPr>
        <w:t>unanchor</w:t>
      </w:r>
      <w:proofErr w:type="spellEnd"/>
      <w:r w:rsidR="6B4019EF" w:rsidRPr="343D7C0A">
        <w:rPr>
          <w:rFonts w:ascii="Georgia" w:eastAsia="Georgia" w:hAnsi="Georgia" w:cs="Georgia"/>
          <w:color w:val="000000" w:themeColor="text1"/>
          <w:sz w:val="22"/>
          <w:szCs w:val="22"/>
        </w:rPr>
        <w:t>” us</w:t>
      </w:r>
    </w:p>
    <w:p w14:paraId="75281657" w14:textId="2ABE47B9" w:rsidR="00630EDC" w:rsidRDefault="510FC642" w:rsidP="343D7C0A">
      <w:pPr>
        <w:pStyle w:val="ListParagraph"/>
        <w:numPr>
          <w:ilvl w:val="0"/>
          <w:numId w:val="2"/>
        </w:numPr>
        <w:spacing w:after="200" w:line="276" w:lineRule="auto"/>
        <w:rPr>
          <w:rFonts w:ascii="Georgia" w:eastAsia="Georgia" w:hAnsi="Georgia" w:cs="Georgia"/>
          <w:color w:val="000000" w:themeColor="text1"/>
          <w:sz w:val="22"/>
          <w:szCs w:val="22"/>
        </w:rPr>
      </w:pPr>
      <w:r w:rsidRPr="343D7C0A">
        <w:rPr>
          <w:rFonts w:ascii="Georgia" w:eastAsia="Georgia" w:hAnsi="Georgia" w:cs="Georgia"/>
          <w:color w:val="000000" w:themeColor="text1"/>
          <w:sz w:val="22"/>
          <w:szCs w:val="22"/>
        </w:rPr>
        <w:t>Queer of Color Critique</w:t>
      </w:r>
    </w:p>
    <w:p w14:paraId="3D41410F" w14:textId="10F82D72" w:rsidR="00630EDC" w:rsidRDefault="4B40CD84" w:rsidP="343D7C0A">
      <w:pPr>
        <w:pStyle w:val="ListParagraph"/>
        <w:numPr>
          <w:ilvl w:val="0"/>
          <w:numId w:val="2"/>
        </w:numPr>
        <w:spacing w:after="200" w:line="276" w:lineRule="auto"/>
        <w:rPr>
          <w:rFonts w:ascii="Georgia" w:eastAsia="Georgia" w:hAnsi="Georgia" w:cs="Georgia"/>
          <w:color w:val="000000" w:themeColor="text1"/>
          <w:sz w:val="22"/>
          <w:szCs w:val="22"/>
        </w:rPr>
      </w:pPr>
      <w:r w:rsidRPr="343D7C0A">
        <w:rPr>
          <w:rFonts w:ascii="Georgia" w:eastAsia="Georgia" w:hAnsi="Georgia" w:cs="Georgia"/>
          <w:color w:val="000000" w:themeColor="text1"/>
          <w:sz w:val="22"/>
          <w:szCs w:val="22"/>
        </w:rPr>
        <w:t>Crip theory</w:t>
      </w:r>
    </w:p>
    <w:p w14:paraId="0D327858" w14:textId="62D3B316" w:rsidR="00630EDC" w:rsidRDefault="4A928C88" w:rsidP="343D7C0A">
      <w:pPr>
        <w:pStyle w:val="ListParagraph"/>
        <w:numPr>
          <w:ilvl w:val="0"/>
          <w:numId w:val="2"/>
        </w:numPr>
        <w:spacing w:after="200" w:line="276" w:lineRule="auto"/>
        <w:rPr>
          <w:rFonts w:ascii="Georgia" w:eastAsia="Georgia" w:hAnsi="Georgia" w:cs="Georgia"/>
          <w:color w:val="000000" w:themeColor="text1"/>
          <w:sz w:val="22"/>
          <w:szCs w:val="22"/>
        </w:rPr>
      </w:pPr>
      <w:r w:rsidRPr="343D7C0A">
        <w:rPr>
          <w:rFonts w:ascii="Georgia" w:eastAsia="Georgia" w:hAnsi="Georgia" w:cs="Georgia"/>
          <w:color w:val="000000" w:themeColor="text1"/>
          <w:sz w:val="22"/>
          <w:szCs w:val="22"/>
        </w:rPr>
        <w:t>Indigeneity or Indigenous studies</w:t>
      </w:r>
    </w:p>
    <w:p w14:paraId="7BB36766" w14:textId="165F75F7" w:rsidR="00630EDC" w:rsidRDefault="4A928C88" w:rsidP="343D7C0A">
      <w:pPr>
        <w:pStyle w:val="ListParagraph"/>
        <w:numPr>
          <w:ilvl w:val="0"/>
          <w:numId w:val="2"/>
        </w:numPr>
        <w:spacing w:after="200" w:line="276" w:lineRule="auto"/>
        <w:rPr>
          <w:rFonts w:ascii="Georgia" w:eastAsia="Georgia" w:hAnsi="Georgia" w:cs="Georgia"/>
          <w:color w:val="000000" w:themeColor="text1"/>
          <w:sz w:val="22"/>
          <w:szCs w:val="22"/>
        </w:rPr>
      </w:pPr>
      <w:r w:rsidRPr="343D7C0A">
        <w:rPr>
          <w:rFonts w:ascii="Georgia" w:eastAsia="Georgia" w:hAnsi="Georgia" w:cs="Georgia"/>
          <w:color w:val="000000" w:themeColor="text1"/>
          <w:sz w:val="22"/>
          <w:szCs w:val="22"/>
        </w:rPr>
        <w:t>Transgender studies</w:t>
      </w:r>
    </w:p>
    <w:p w14:paraId="4B140A6D" w14:textId="61DC797F" w:rsidR="00630EDC" w:rsidRDefault="29607119" w:rsidP="343D7C0A">
      <w:pPr>
        <w:spacing w:after="200" w:line="276" w:lineRule="auto"/>
        <w:rPr>
          <w:rFonts w:ascii="Georgia" w:eastAsia="Georgia" w:hAnsi="Georgia" w:cs="Georgia"/>
          <w:color w:val="000000" w:themeColor="text1"/>
          <w:sz w:val="22"/>
          <w:szCs w:val="22"/>
        </w:rPr>
      </w:pPr>
      <w:r w:rsidRPr="343D7C0A">
        <w:rPr>
          <w:rFonts w:ascii="Georgia" w:eastAsia="Georgia" w:hAnsi="Georgia" w:cs="Georgia"/>
          <w:color w:val="000000" w:themeColor="text1"/>
          <w:sz w:val="22"/>
          <w:szCs w:val="22"/>
        </w:rPr>
        <w:t>This year</w:t>
      </w:r>
      <w:r w:rsidR="151604E9" w:rsidRPr="343D7C0A">
        <w:rPr>
          <w:rFonts w:ascii="Georgia" w:eastAsia="Georgia" w:hAnsi="Georgia" w:cs="Georgia"/>
          <w:color w:val="000000" w:themeColor="text1"/>
          <w:sz w:val="22"/>
          <w:szCs w:val="22"/>
        </w:rPr>
        <w:t>,</w:t>
      </w:r>
      <w:r w:rsidRPr="343D7C0A">
        <w:rPr>
          <w:rFonts w:ascii="Georgia" w:eastAsia="Georgia" w:hAnsi="Georgia" w:cs="Georgia"/>
          <w:color w:val="000000" w:themeColor="text1"/>
          <w:sz w:val="22"/>
          <w:szCs w:val="22"/>
        </w:rPr>
        <w:t xml:space="preserve"> the division will accept extended abstracts along with competitive pap</w:t>
      </w:r>
      <w:r w:rsidR="0B0F9DC4" w:rsidRPr="343D7C0A">
        <w:rPr>
          <w:rFonts w:ascii="Georgia" w:eastAsia="Georgia" w:hAnsi="Georgia" w:cs="Georgia"/>
          <w:color w:val="000000" w:themeColor="text1"/>
          <w:sz w:val="22"/>
          <w:szCs w:val="22"/>
        </w:rPr>
        <w:t>ers</w:t>
      </w:r>
      <w:r w:rsidR="61C9767D" w:rsidRPr="343D7C0A">
        <w:rPr>
          <w:rFonts w:ascii="Georgia" w:eastAsia="Georgia" w:hAnsi="Georgia" w:cs="Georgia"/>
          <w:color w:val="000000" w:themeColor="text1"/>
          <w:sz w:val="22"/>
          <w:szCs w:val="22"/>
        </w:rPr>
        <w:t xml:space="preserve"> (including creative works like arts-based research and performa</w:t>
      </w:r>
      <w:r w:rsidR="028538BD" w:rsidRPr="343D7C0A">
        <w:rPr>
          <w:rFonts w:ascii="Georgia" w:eastAsia="Georgia" w:hAnsi="Georgia" w:cs="Georgia"/>
          <w:color w:val="000000" w:themeColor="text1"/>
          <w:sz w:val="22"/>
          <w:szCs w:val="22"/>
        </w:rPr>
        <w:t>tive methodologies</w:t>
      </w:r>
      <w:r w:rsidR="61C9767D" w:rsidRPr="343D7C0A">
        <w:rPr>
          <w:rFonts w:ascii="Georgia" w:eastAsia="Georgia" w:hAnsi="Georgia" w:cs="Georgia"/>
          <w:color w:val="000000" w:themeColor="text1"/>
          <w:sz w:val="22"/>
          <w:szCs w:val="22"/>
        </w:rPr>
        <w:t>)</w:t>
      </w:r>
      <w:r w:rsidR="0B0F9DC4" w:rsidRPr="343D7C0A">
        <w:rPr>
          <w:rFonts w:ascii="Georgia" w:eastAsia="Georgia" w:hAnsi="Georgia" w:cs="Georgia"/>
          <w:color w:val="000000" w:themeColor="text1"/>
          <w:sz w:val="22"/>
          <w:szCs w:val="22"/>
        </w:rPr>
        <w:t>, panels, and roundtables. See below for details on each type of submission.</w:t>
      </w:r>
    </w:p>
    <w:p w14:paraId="53EA0274" w14:textId="16231195" w:rsidR="00630EDC" w:rsidRDefault="67F1B63F" w:rsidP="343D7C0A">
      <w:pPr>
        <w:spacing w:after="200" w:line="276" w:lineRule="auto"/>
        <w:rPr>
          <w:rFonts w:ascii="Georgia" w:eastAsia="Georgia" w:hAnsi="Georgia" w:cs="Georgia"/>
          <w:color w:val="000000" w:themeColor="text1"/>
          <w:sz w:val="22"/>
          <w:szCs w:val="22"/>
        </w:rPr>
      </w:pPr>
      <w:r w:rsidRPr="343D7C0A">
        <w:rPr>
          <w:rFonts w:ascii="Georgia" w:eastAsia="Georgia" w:hAnsi="Georgia" w:cs="Georgia"/>
          <w:b/>
          <w:bCs/>
          <w:color w:val="000000" w:themeColor="text1"/>
          <w:sz w:val="22"/>
          <w:szCs w:val="22"/>
        </w:rPr>
        <w:t>Competitive Paper Submissions</w:t>
      </w:r>
      <w:r w:rsidRPr="343D7C0A">
        <w:rPr>
          <w:rFonts w:ascii="Georgia" w:eastAsia="Georgia" w:hAnsi="Georgia" w:cs="Georgia"/>
          <w:color w:val="000000" w:themeColor="text1"/>
          <w:sz w:val="22"/>
          <w:szCs w:val="22"/>
        </w:rPr>
        <w:t xml:space="preserve">: All paper submissions must be electronically submitted to the SSCA convention site at </w:t>
      </w:r>
      <w:hyperlink r:id="rId6">
        <w:r w:rsidRPr="343D7C0A">
          <w:rPr>
            <w:rStyle w:val="Hyperlink"/>
            <w:rFonts w:ascii="Georgia" w:eastAsia="Georgia" w:hAnsi="Georgia" w:cs="Georgia"/>
            <w:sz w:val="22"/>
            <w:szCs w:val="22"/>
          </w:rPr>
          <w:t>https://www.xcdsystem.com/ssca/member</w:t>
        </w:r>
      </w:hyperlink>
      <w:r w:rsidRPr="343D7C0A">
        <w:rPr>
          <w:rFonts w:ascii="Georgia" w:eastAsia="Georgia" w:hAnsi="Georgia" w:cs="Georgia"/>
          <w:color w:val="000000" w:themeColor="text1"/>
          <w:sz w:val="22"/>
          <w:szCs w:val="22"/>
        </w:rPr>
        <w:t xml:space="preserve">. </w:t>
      </w:r>
      <w:r w:rsidR="2EEC6CCB" w:rsidRPr="343D7C0A">
        <w:rPr>
          <w:rFonts w:ascii="Georgia" w:eastAsia="Georgia" w:hAnsi="Georgia" w:cs="Georgia"/>
          <w:color w:val="000000" w:themeColor="text1"/>
          <w:sz w:val="22"/>
          <w:szCs w:val="22"/>
        </w:rPr>
        <w:t>For the paper to be assigned for review, please follow all the instructions on the convention site.</w:t>
      </w:r>
      <w:r w:rsidRPr="343D7C0A">
        <w:rPr>
          <w:rFonts w:ascii="Georgia" w:eastAsia="Georgia" w:hAnsi="Georgia" w:cs="Georgia"/>
          <w:color w:val="000000" w:themeColor="text1"/>
          <w:sz w:val="22"/>
          <w:szCs w:val="22"/>
        </w:rPr>
        <w:t xml:space="preserve"> </w:t>
      </w:r>
      <w:r w:rsidR="3E321CF5" w:rsidRPr="343D7C0A">
        <w:rPr>
          <w:rFonts w:ascii="Georgia" w:eastAsia="Georgia" w:hAnsi="Georgia" w:cs="Georgia"/>
          <w:color w:val="000000" w:themeColor="text1"/>
          <w:sz w:val="22"/>
          <w:szCs w:val="22"/>
        </w:rPr>
        <w:t>For anonymous review, please omit all author-identifying information from the manuscript.</w:t>
      </w:r>
      <w:r w:rsidRPr="343D7C0A">
        <w:rPr>
          <w:rFonts w:ascii="Georgia" w:eastAsia="Georgia" w:hAnsi="Georgia" w:cs="Georgia"/>
          <w:color w:val="000000" w:themeColor="text1"/>
          <w:sz w:val="22"/>
          <w:szCs w:val="22"/>
        </w:rPr>
        <w:t xml:space="preserve"> All papers submitted will be considered for the Division’s Top Paper Award</w:t>
      </w:r>
      <w:r w:rsidR="1CC10DE3" w:rsidRPr="343D7C0A">
        <w:rPr>
          <w:rFonts w:ascii="Georgia" w:eastAsia="Georgia" w:hAnsi="Georgia" w:cs="Georgia"/>
          <w:color w:val="000000" w:themeColor="text1"/>
          <w:sz w:val="22"/>
          <w:szCs w:val="22"/>
        </w:rPr>
        <w:t>s</w:t>
      </w:r>
      <w:r w:rsidRPr="343D7C0A">
        <w:rPr>
          <w:rFonts w:ascii="Georgia" w:eastAsia="Georgia" w:hAnsi="Georgia" w:cs="Georgia"/>
          <w:color w:val="000000" w:themeColor="text1"/>
          <w:sz w:val="22"/>
          <w:szCs w:val="22"/>
        </w:rPr>
        <w:t xml:space="preserve">. </w:t>
      </w:r>
      <w:r w:rsidR="0B555447" w:rsidRPr="343D7C0A">
        <w:rPr>
          <w:rFonts w:ascii="Georgia" w:eastAsia="Georgia" w:hAnsi="Georgia" w:cs="Georgia"/>
          <w:color w:val="000000" w:themeColor="text1"/>
          <w:sz w:val="22"/>
          <w:szCs w:val="22"/>
        </w:rPr>
        <w:t xml:space="preserve">Papers should be limited to 25 pages (excluding references). </w:t>
      </w:r>
    </w:p>
    <w:p w14:paraId="6D3AD107" w14:textId="67B0F524" w:rsidR="00630EDC" w:rsidRDefault="67F1B63F" w:rsidP="343D7C0A">
      <w:pPr>
        <w:spacing w:after="200" w:line="276" w:lineRule="auto"/>
        <w:rPr>
          <w:rFonts w:ascii="Georgia" w:eastAsia="Georgia" w:hAnsi="Georgia" w:cs="Georgia"/>
          <w:color w:val="000000" w:themeColor="text1"/>
          <w:sz w:val="22"/>
          <w:szCs w:val="22"/>
        </w:rPr>
      </w:pPr>
      <w:r w:rsidRPr="343D7C0A">
        <w:rPr>
          <w:rFonts w:ascii="Georgia" w:eastAsia="Georgia" w:hAnsi="Georgia" w:cs="Georgia"/>
          <w:color w:val="000000" w:themeColor="text1"/>
          <w:sz w:val="22"/>
          <w:szCs w:val="22"/>
        </w:rPr>
        <w:t xml:space="preserve">For student papers, indicate “STUDENT” on the first page of the manuscript, and indicate “Student Paper” during the submission process. </w:t>
      </w:r>
      <w:r w:rsidR="3AD91D82" w:rsidRPr="343D7C0A">
        <w:rPr>
          <w:rFonts w:ascii="Georgia" w:eastAsia="Georgia" w:hAnsi="Georgia" w:cs="Georgia"/>
          <w:color w:val="000000" w:themeColor="text1"/>
          <w:sz w:val="22"/>
          <w:szCs w:val="22"/>
        </w:rPr>
        <w:t xml:space="preserve">For a submission to be considered a student paper and to be eligible for student awards or recognition, the author or authors of the paper must all be students at the time the papers is submitted. A paper co-authored by a student and a faculty member, for instance, will not be classified as a student paper. </w:t>
      </w:r>
      <w:r w:rsidRPr="343D7C0A">
        <w:rPr>
          <w:rFonts w:ascii="Georgia" w:eastAsia="Georgia" w:hAnsi="Georgia" w:cs="Georgia"/>
          <w:color w:val="000000" w:themeColor="text1"/>
          <w:sz w:val="22"/>
          <w:szCs w:val="22"/>
        </w:rPr>
        <w:t>The Division’s Top Student Paper will be submitted for consideration for the SSCA Bostrom Young Scholar Award.</w:t>
      </w:r>
    </w:p>
    <w:p w14:paraId="5A8F7B51" w14:textId="4193632E" w:rsidR="00630EDC" w:rsidRDefault="15AE08FF" w:rsidP="343D7C0A">
      <w:pPr>
        <w:spacing w:after="200" w:line="276" w:lineRule="auto"/>
        <w:rPr>
          <w:rFonts w:ascii="Georgia" w:eastAsia="Georgia" w:hAnsi="Georgia" w:cs="Georgia"/>
          <w:color w:val="000000" w:themeColor="text1"/>
          <w:sz w:val="22"/>
          <w:szCs w:val="22"/>
        </w:rPr>
      </w:pPr>
      <w:r w:rsidRPr="343D7C0A">
        <w:rPr>
          <w:rFonts w:ascii="Georgia" w:eastAsia="Georgia" w:hAnsi="Georgia" w:cs="Georgia"/>
          <w:b/>
          <w:bCs/>
          <w:color w:val="000000" w:themeColor="text1"/>
          <w:sz w:val="22"/>
          <w:szCs w:val="22"/>
        </w:rPr>
        <w:lastRenderedPageBreak/>
        <w:t>Extended Abstracts:</w:t>
      </w:r>
      <w:r w:rsidRPr="343D7C0A">
        <w:rPr>
          <w:rFonts w:ascii="Georgia" w:eastAsia="Georgia" w:hAnsi="Georgia" w:cs="Georgia"/>
          <w:color w:val="000000" w:themeColor="text1"/>
          <w:sz w:val="22"/>
          <w:szCs w:val="22"/>
        </w:rPr>
        <w:t xml:space="preserve"> </w:t>
      </w:r>
      <w:r w:rsidR="3E02CA84" w:rsidRPr="343D7C0A">
        <w:rPr>
          <w:rFonts w:ascii="Georgia" w:eastAsia="Georgia" w:hAnsi="Georgia" w:cs="Georgia"/>
          <w:color w:val="000000" w:themeColor="text1"/>
          <w:sz w:val="22"/>
          <w:szCs w:val="22"/>
        </w:rPr>
        <w:t xml:space="preserve">Extended abstracts </w:t>
      </w:r>
      <w:r w:rsidR="2BC76E84" w:rsidRPr="343D7C0A">
        <w:rPr>
          <w:rFonts w:ascii="Georgia" w:eastAsia="Georgia" w:hAnsi="Georgia" w:cs="Georgia"/>
          <w:color w:val="000000" w:themeColor="text1"/>
          <w:sz w:val="22"/>
          <w:szCs w:val="22"/>
        </w:rPr>
        <w:t xml:space="preserve">should be 1,000-2,000 words and must be </w:t>
      </w:r>
      <w:r w:rsidR="3E02CA84" w:rsidRPr="343D7C0A">
        <w:rPr>
          <w:rFonts w:ascii="Georgia" w:eastAsia="Georgia" w:hAnsi="Georgia" w:cs="Georgia"/>
          <w:color w:val="000000" w:themeColor="text1"/>
          <w:sz w:val="22"/>
          <w:szCs w:val="22"/>
        </w:rPr>
        <w:t>submitted through the same process as competitive papers. Please indicate “EXTENDED ABSTRACT” on the first page of the document. Extended abstracts are not eligible for top p</w:t>
      </w:r>
      <w:r w:rsidR="7BB2B95D" w:rsidRPr="343D7C0A">
        <w:rPr>
          <w:rFonts w:ascii="Georgia" w:eastAsia="Georgia" w:hAnsi="Georgia" w:cs="Georgia"/>
          <w:color w:val="000000" w:themeColor="text1"/>
          <w:sz w:val="22"/>
          <w:szCs w:val="22"/>
        </w:rPr>
        <w:t>aper designations.</w:t>
      </w:r>
    </w:p>
    <w:p w14:paraId="63C91D60" w14:textId="3F5BB915" w:rsidR="00630EDC" w:rsidRDefault="67F1B63F" w:rsidP="343D7C0A">
      <w:pPr>
        <w:spacing w:after="200" w:line="276" w:lineRule="auto"/>
        <w:rPr>
          <w:rFonts w:ascii="Georgia" w:eastAsia="Georgia" w:hAnsi="Georgia" w:cs="Georgia"/>
          <w:color w:val="000000" w:themeColor="text1"/>
          <w:sz w:val="22"/>
          <w:szCs w:val="22"/>
        </w:rPr>
      </w:pPr>
      <w:r w:rsidRPr="343D7C0A">
        <w:rPr>
          <w:rFonts w:ascii="Georgia" w:eastAsia="Georgia" w:hAnsi="Georgia" w:cs="Georgia"/>
          <w:b/>
          <w:bCs/>
          <w:color w:val="000000" w:themeColor="text1"/>
          <w:sz w:val="22"/>
          <w:szCs w:val="22"/>
        </w:rPr>
        <w:t xml:space="preserve">Panel or Roundtable Submissions: </w:t>
      </w:r>
      <w:r w:rsidR="59E653B4" w:rsidRPr="343D7C0A">
        <w:rPr>
          <w:rFonts w:ascii="Georgia" w:eastAsia="Georgia" w:hAnsi="Georgia" w:cs="Georgia"/>
          <w:color w:val="000000" w:themeColor="text1"/>
          <w:sz w:val="22"/>
          <w:szCs w:val="22"/>
        </w:rPr>
        <w:t xml:space="preserve">The best practice </w:t>
      </w:r>
      <w:r w:rsidR="54E6A0F5" w:rsidRPr="343D7C0A">
        <w:rPr>
          <w:rFonts w:ascii="Georgia" w:eastAsia="Georgia" w:hAnsi="Georgia" w:cs="Georgia"/>
          <w:color w:val="000000" w:themeColor="text1"/>
          <w:sz w:val="22"/>
          <w:szCs w:val="22"/>
        </w:rPr>
        <w:t>for panel or roundtable proposals</w:t>
      </w:r>
      <w:r w:rsidR="608F4384" w:rsidRPr="343D7C0A">
        <w:rPr>
          <w:rFonts w:ascii="Georgia" w:eastAsia="Georgia" w:hAnsi="Georgia" w:cs="Georgia"/>
          <w:color w:val="000000" w:themeColor="text1"/>
          <w:sz w:val="22"/>
          <w:szCs w:val="22"/>
        </w:rPr>
        <w:t xml:space="preserve"> is</w:t>
      </w:r>
      <w:r w:rsidR="54E6A0F5" w:rsidRPr="343D7C0A">
        <w:rPr>
          <w:rFonts w:ascii="Georgia" w:eastAsia="Georgia" w:hAnsi="Georgia" w:cs="Georgia"/>
          <w:color w:val="000000" w:themeColor="text1"/>
          <w:sz w:val="22"/>
          <w:szCs w:val="22"/>
        </w:rPr>
        <w:t xml:space="preserve"> to be diverse</w:t>
      </w:r>
      <w:r w:rsidR="649F776B" w:rsidRPr="343D7C0A">
        <w:rPr>
          <w:rFonts w:ascii="Georgia" w:eastAsia="Georgia" w:hAnsi="Georgia" w:cs="Georgia"/>
          <w:color w:val="000000" w:themeColor="text1"/>
          <w:sz w:val="22"/>
          <w:szCs w:val="22"/>
        </w:rPr>
        <w:t>, comprised of individuals representing different institutions and</w:t>
      </w:r>
      <w:r w:rsidR="298EDD73" w:rsidRPr="343D7C0A">
        <w:rPr>
          <w:rFonts w:ascii="Georgia" w:eastAsia="Georgia" w:hAnsi="Georgia" w:cs="Georgia"/>
          <w:color w:val="000000" w:themeColor="text1"/>
          <w:sz w:val="22"/>
          <w:szCs w:val="22"/>
        </w:rPr>
        <w:t>,</w:t>
      </w:r>
      <w:r w:rsidR="649F776B" w:rsidRPr="343D7C0A">
        <w:rPr>
          <w:rFonts w:ascii="Georgia" w:eastAsia="Georgia" w:hAnsi="Georgia" w:cs="Georgia"/>
          <w:color w:val="000000" w:themeColor="text1"/>
          <w:sz w:val="22"/>
          <w:szCs w:val="22"/>
        </w:rPr>
        <w:t xml:space="preserve"> where possible and relevant, potential new SSCSA members. Panel proposals are for a slate of papers focused on a central topic or theme. This type of session typically has between 3-5 presentations. Submissions must include 1) a panel title, 2) an overall panel rationale (no more than </w:t>
      </w:r>
      <w:r w:rsidR="18248558" w:rsidRPr="343D7C0A">
        <w:rPr>
          <w:rFonts w:ascii="Georgia" w:eastAsia="Georgia" w:hAnsi="Georgia" w:cs="Georgia"/>
          <w:color w:val="000000" w:themeColor="text1"/>
          <w:sz w:val="22"/>
          <w:szCs w:val="22"/>
        </w:rPr>
        <w:t>5</w:t>
      </w:r>
      <w:r w:rsidR="649F776B" w:rsidRPr="343D7C0A">
        <w:rPr>
          <w:rFonts w:ascii="Georgia" w:eastAsia="Georgia" w:hAnsi="Georgia" w:cs="Georgia"/>
          <w:color w:val="000000" w:themeColor="text1"/>
          <w:sz w:val="22"/>
          <w:szCs w:val="22"/>
        </w:rPr>
        <w:t xml:space="preserve">00 words), and 3) the following information about EACH presentation on the panel: a) the presentation title, b) the presentation author(s), with their institutional affiliation(s) and contact information, and c) the presentation abstract (no more than 200 words per abstract). </w:t>
      </w:r>
      <w:r w:rsidR="29E0EE7F" w:rsidRPr="343D7C0A">
        <w:rPr>
          <w:rFonts w:ascii="Georgia" w:eastAsia="Georgia" w:hAnsi="Georgia" w:cs="Georgia"/>
          <w:color w:val="000000" w:themeColor="text1"/>
          <w:sz w:val="22"/>
          <w:szCs w:val="22"/>
        </w:rPr>
        <w:t xml:space="preserve">A chair and respondent may be assigned by the division if these roles aren’t included in the proposal. </w:t>
      </w:r>
      <w:r w:rsidR="5509CC3D" w:rsidRPr="343D7C0A">
        <w:rPr>
          <w:rFonts w:ascii="Georgia" w:eastAsia="Georgia" w:hAnsi="Georgia" w:cs="Georgia"/>
          <w:color w:val="000000" w:themeColor="text1"/>
          <w:sz w:val="22"/>
          <w:szCs w:val="22"/>
        </w:rPr>
        <w:t xml:space="preserve">Please indicate potential division co-sponsors in your submission. </w:t>
      </w:r>
    </w:p>
    <w:p w14:paraId="0555CC40" w14:textId="57E674C1" w:rsidR="00630EDC" w:rsidRDefault="649F776B" w:rsidP="343D7C0A">
      <w:pPr>
        <w:spacing w:after="200" w:line="276" w:lineRule="auto"/>
        <w:rPr>
          <w:rFonts w:ascii="Georgia" w:eastAsia="Georgia" w:hAnsi="Georgia" w:cs="Georgia"/>
          <w:color w:val="000000" w:themeColor="text1"/>
          <w:sz w:val="22"/>
          <w:szCs w:val="22"/>
        </w:rPr>
      </w:pPr>
      <w:r w:rsidRPr="343D7C0A">
        <w:rPr>
          <w:rFonts w:ascii="Georgia" w:eastAsia="Georgia" w:hAnsi="Georgia" w:cs="Georgia"/>
          <w:color w:val="000000" w:themeColor="text1"/>
          <w:sz w:val="22"/>
          <w:szCs w:val="22"/>
        </w:rPr>
        <w:t>Roundtable proposals are for topical discussions comprised of 5-7 participants</w:t>
      </w:r>
      <w:r w:rsidR="4465960C" w:rsidRPr="343D7C0A">
        <w:rPr>
          <w:rFonts w:ascii="Georgia" w:eastAsia="Georgia" w:hAnsi="Georgia" w:cs="Georgia"/>
          <w:color w:val="000000" w:themeColor="text1"/>
          <w:sz w:val="22"/>
          <w:szCs w:val="22"/>
        </w:rPr>
        <w:t xml:space="preserve"> focused on a central topic or theme. Submissions must include 1) a roundtable title, 2) an overall rationale (no more than 500 words), and 3)</w:t>
      </w:r>
      <w:r w:rsidR="4C6610C7" w:rsidRPr="343D7C0A">
        <w:rPr>
          <w:rFonts w:ascii="Georgia" w:eastAsia="Georgia" w:hAnsi="Georgia" w:cs="Georgia"/>
          <w:color w:val="000000" w:themeColor="text1"/>
          <w:sz w:val="22"/>
          <w:szCs w:val="22"/>
        </w:rPr>
        <w:t xml:space="preserve"> a list of presenters that includes</w:t>
      </w:r>
      <w:r w:rsidR="4465960C" w:rsidRPr="343D7C0A">
        <w:rPr>
          <w:rFonts w:ascii="Georgia" w:eastAsia="Georgia" w:hAnsi="Georgia" w:cs="Georgia"/>
          <w:color w:val="000000" w:themeColor="text1"/>
          <w:sz w:val="22"/>
          <w:szCs w:val="22"/>
        </w:rPr>
        <w:t xml:space="preserve"> the</w:t>
      </w:r>
      <w:r w:rsidR="0AE65B12" w:rsidRPr="343D7C0A">
        <w:rPr>
          <w:rFonts w:ascii="Georgia" w:eastAsia="Georgia" w:hAnsi="Georgia" w:cs="Georgia"/>
          <w:color w:val="000000" w:themeColor="text1"/>
          <w:sz w:val="22"/>
          <w:szCs w:val="22"/>
        </w:rPr>
        <w:t xml:space="preserve">ir names, </w:t>
      </w:r>
      <w:r w:rsidR="4465960C" w:rsidRPr="343D7C0A">
        <w:rPr>
          <w:rFonts w:ascii="Georgia" w:eastAsia="Georgia" w:hAnsi="Georgia" w:cs="Georgia"/>
          <w:color w:val="000000" w:themeColor="text1"/>
          <w:sz w:val="22"/>
          <w:szCs w:val="22"/>
        </w:rPr>
        <w:t>institutional affiliation(s)</w:t>
      </w:r>
      <w:r w:rsidR="11B54712" w:rsidRPr="343D7C0A">
        <w:rPr>
          <w:rFonts w:ascii="Georgia" w:eastAsia="Georgia" w:hAnsi="Georgia" w:cs="Georgia"/>
          <w:color w:val="000000" w:themeColor="text1"/>
          <w:sz w:val="22"/>
          <w:szCs w:val="22"/>
        </w:rPr>
        <w:t xml:space="preserve">, and </w:t>
      </w:r>
      <w:r w:rsidR="4465960C" w:rsidRPr="343D7C0A">
        <w:rPr>
          <w:rFonts w:ascii="Georgia" w:eastAsia="Georgia" w:hAnsi="Georgia" w:cs="Georgia"/>
          <w:color w:val="000000" w:themeColor="text1"/>
          <w:sz w:val="22"/>
          <w:szCs w:val="22"/>
        </w:rPr>
        <w:t>contact information.</w:t>
      </w:r>
      <w:r w:rsidR="68E5B70B" w:rsidRPr="343D7C0A">
        <w:rPr>
          <w:rFonts w:ascii="Georgia" w:eastAsia="Georgia" w:hAnsi="Georgia" w:cs="Georgia"/>
          <w:color w:val="000000" w:themeColor="text1"/>
          <w:sz w:val="22"/>
          <w:szCs w:val="22"/>
        </w:rPr>
        <w:t xml:space="preserve"> Please indicate potential division co-sponsors in your submission. </w:t>
      </w:r>
    </w:p>
    <w:p w14:paraId="4AEFD194" w14:textId="7D944056" w:rsidR="00630EDC" w:rsidRDefault="67F1B63F" w:rsidP="343D7C0A">
      <w:pPr>
        <w:spacing w:after="200" w:line="276" w:lineRule="auto"/>
        <w:rPr>
          <w:rFonts w:ascii="Georgia" w:eastAsia="Georgia" w:hAnsi="Georgia" w:cs="Georgia"/>
          <w:color w:val="000000" w:themeColor="text1"/>
          <w:sz w:val="22"/>
          <w:szCs w:val="22"/>
        </w:rPr>
      </w:pPr>
      <w:r w:rsidRPr="343D7C0A">
        <w:rPr>
          <w:rFonts w:ascii="Georgia" w:eastAsia="Georgia" w:hAnsi="Georgia" w:cs="Georgia"/>
          <w:color w:val="000000" w:themeColor="text1"/>
          <w:sz w:val="22"/>
          <w:szCs w:val="22"/>
        </w:rPr>
        <w:t xml:space="preserve">Panels and roundtables are submitted through the same process as competitive papers; just be sure to select the appropriate submission type when prompted. The submitter will be able to add other panelists as “authors” after the initial submission. Upload </w:t>
      </w:r>
      <w:r w:rsidR="5173C35D" w:rsidRPr="343D7C0A">
        <w:rPr>
          <w:rFonts w:ascii="Georgia" w:eastAsia="Georgia" w:hAnsi="Georgia" w:cs="Georgia"/>
          <w:color w:val="000000" w:themeColor="text1"/>
          <w:sz w:val="22"/>
          <w:szCs w:val="22"/>
        </w:rPr>
        <w:t>the proposal</w:t>
      </w:r>
      <w:r w:rsidRPr="343D7C0A">
        <w:rPr>
          <w:rFonts w:ascii="Georgia" w:eastAsia="Georgia" w:hAnsi="Georgia" w:cs="Georgia"/>
          <w:color w:val="000000" w:themeColor="text1"/>
          <w:sz w:val="22"/>
          <w:szCs w:val="22"/>
        </w:rPr>
        <w:t xml:space="preserve"> </w:t>
      </w:r>
      <w:r w:rsidR="7EAC5CC9" w:rsidRPr="343D7C0A">
        <w:rPr>
          <w:rFonts w:ascii="Georgia" w:eastAsia="Georgia" w:hAnsi="Georgia" w:cs="Georgia"/>
          <w:color w:val="000000" w:themeColor="text1"/>
          <w:sz w:val="22"/>
          <w:szCs w:val="22"/>
        </w:rPr>
        <w:t>to</w:t>
      </w:r>
      <w:r w:rsidRPr="343D7C0A">
        <w:rPr>
          <w:rFonts w:ascii="Georgia" w:eastAsia="Georgia" w:hAnsi="Georgia" w:cs="Georgia"/>
          <w:color w:val="000000" w:themeColor="text1"/>
          <w:sz w:val="22"/>
          <w:szCs w:val="22"/>
        </w:rPr>
        <w:t xml:space="preserve"> the “Upload Paper” prompt.</w:t>
      </w:r>
      <w:r w:rsidR="43582FEA" w:rsidRPr="343D7C0A">
        <w:rPr>
          <w:rFonts w:ascii="Georgia" w:eastAsia="Georgia" w:hAnsi="Georgia" w:cs="Georgia"/>
          <w:color w:val="000000" w:themeColor="text1"/>
          <w:sz w:val="22"/>
          <w:szCs w:val="22"/>
        </w:rPr>
        <w:t xml:space="preserve"> </w:t>
      </w:r>
    </w:p>
    <w:p w14:paraId="076871E3" w14:textId="244630AB" w:rsidR="00630EDC" w:rsidRDefault="6D05ADDE" w:rsidP="343D7C0A">
      <w:pPr>
        <w:spacing w:after="200" w:line="276" w:lineRule="auto"/>
        <w:rPr>
          <w:rFonts w:ascii="Georgia" w:eastAsia="Georgia" w:hAnsi="Georgia" w:cs="Georgia"/>
          <w:color w:val="000000" w:themeColor="text1"/>
          <w:sz w:val="22"/>
          <w:szCs w:val="22"/>
        </w:rPr>
      </w:pPr>
      <w:r w:rsidRPr="00A65E78">
        <w:rPr>
          <w:rFonts w:ascii="Georgia" w:eastAsia="Georgia" w:hAnsi="Georgia" w:cs="Georgia"/>
          <w:b/>
          <w:bCs/>
          <w:color w:val="000000" w:themeColor="text1"/>
          <w:sz w:val="22"/>
          <w:szCs w:val="22"/>
        </w:rPr>
        <w:t>All s</w:t>
      </w:r>
      <w:r w:rsidR="67F1B63F" w:rsidRPr="00A65E78">
        <w:rPr>
          <w:rFonts w:ascii="Georgia" w:eastAsia="Georgia" w:hAnsi="Georgia" w:cs="Georgia"/>
          <w:b/>
          <w:bCs/>
          <w:color w:val="000000" w:themeColor="text1"/>
          <w:sz w:val="22"/>
          <w:szCs w:val="22"/>
        </w:rPr>
        <w:t xml:space="preserve">ubmissions must be </w:t>
      </w:r>
      <w:r w:rsidR="707788C6" w:rsidRPr="00A65E78">
        <w:rPr>
          <w:rFonts w:ascii="Georgia" w:eastAsia="Georgia" w:hAnsi="Georgia" w:cs="Georgia"/>
          <w:b/>
          <w:bCs/>
          <w:color w:val="000000" w:themeColor="text1"/>
          <w:sz w:val="22"/>
          <w:szCs w:val="22"/>
        </w:rPr>
        <w:t xml:space="preserve">made </w:t>
      </w:r>
      <w:r w:rsidR="67F1B63F" w:rsidRPr="00A65E78">
        <w:rPr>
          <w:rFonts w:ascii="Georgia" w:eastAsia="Georgia" w:hAnsi="Georgia" w:cs="Georgia"/>
          <w:b/>
          <w:bCs/>
          <w:color w:val="000000" w:themeColor="text1"/>
          <w:sz w:val="22"/>
          <w:szCs w:val="22"/>
        </w:rPr>
        <w:t>online no later than 11:59 p.m. PST on</w:t>
      </w:r>
      <w:r w:rsidR="67F1B63F" w:rsidRPr="343D7C0A">
        <w:rPr>
          <w:rFonts w:ascii="Georgia" w:eastAsia="Georgia" w:hAnsi="Georgia" w:cs="Georgia"/>
          <w:color w:val="000000" w:themeColor="text1"/>
          <w:sz w:val="22"/>
          <w:szCs w:val="22"/>
        </w:rPr>
        <w:t xml:space="preserve"> </w:t>
      </w:r>
      <w:r w:rsidR="67F1B63F" w:rsidRPr="343D7C0A">
        <w:rPr>
          <w:rFonts w:ascii="Georgia" w:eastAsia="Georgia" w:hAnsi="Georgia" w:cs="Georgia"/>
          <w:b/>
          <w:bCs/>
          <w:color w:val="000000" w:themeColor="text1"/>
          <w:sz w:val="22"/>
          <w:szCs w:val="22"/>
        </w:rPr>
        <w:t>Sunday, September 15, 2024</w:t>
      </w:r>
      <w:r w:rsidR="67F1B63F" w:rsidRPr="343D7C0A">
        <w:rPr>
          <w:rFonts w:ascii="Georgia" w:eastAsia="Georgia" w:hAnsi="Georgia" w:cs="Georgia"/>
          <w:color w:val="000000" w:themeColor="text1"/>
          <w:sz w:val="22"/>
          <w:szCs w:val="22"/>
        </w:rPr>
        <w:t xml:space="preserve">. Go to the submission site by </w:t>
      </w:r>
      <w:r w:rsidR="79BD712E" w:rsidRPr="343D7C0A">
        <w:rPr>
          <w:rFonts w:ascii="Georgia" w:eastAsia="Georgia" w:hAnsi="Georgia" w:cs="Georgia"/>
          <w:color w:val="000000" w:themeColor="text1"/>
          <w:sz w:val="22"/>
          <w:szCs w:val="22"/>
        </w:rPr>
        <w:t xml:space="preserve">navigating </w:t>
      </w:r>
      <w:r w:rsidR="67F1B63F" w:rsidRPr="343D7C0A">
        <w:rPr>
          <w:rFonts w:ascii="Georgia" w:eastAsia="Georgia" w:hAnsi="Georgia" w:cs="Georgia"/>
          <w:color w:val="000000" w:themeColor="text1"/>
          <w:sz w:val="22"/>
          <w:szCs w:val="22"/>
        </w:rPr>
        <w:t>to the conference website (</w:t>
      </w:r>
      <w:hyperlink r:id="rId7">
        <w:r w:rsidR="67F1B63F" w:rsidRPr="343D7C0A">
          <w:rPr>
            <w:rStyle w:val="Hyperlink"/>
            <w:rFonts w:ascii="Georgia" w:eastAsia="Georgia" w:hAnsi="Georgia" w:cs="Georgia"/>
            <w:sz w:val="22"/>
            <w:szCs w:val="22"/>
          </w:rPr>
          <w:t>https://www.xcdsystem.com/ssca/member</w:t>
        </w:r>
      </w:hyperlink>
      <w:r w:rsidR="67F1B63F" w:rsidRPr="343D7C0A">
        <w:rPr>
          <w:rFonts w:ascii="Georgia" w:eastAsia="Georgia" w:hAnsi="Georgia" w:cs="Georgia"/>
          <w:color w:val="000000" w:themeColor="text1"/>
          <w:sz w:val="22"/>
          <w:szCs w:val="22"/>
        </w:rPr>
        <w:t xml:space="preserve">) and clicking the submission link. First time visitors to the site will need to create an account. </w:t>
      </w:r>
      <w:r w:rsidR="61CC8978" w:rsidRPr="343D7C0A">
        <w:rPr>
          <w:rFonts w:ascii="Georgia" w:eastAsia="Georgia" w:hAnsi="Georgia" w:cs="Georgia"/>
          <w:color w:val="000000" w:themeColor="text1"/>
          <w:sz w:val="22"/>
          <w:szCs w:val="22"/>
        </w:rPr>
        <w:t>Return visitors will need to use the same email address they used to establish the account.</w:t>
      </w:r>
      <w:r w:rsidR="67F1B63F" w:rsidRPr="343D7C0A">
        <w:rPr>
          <w:rFonts w:ascii="Georgia" w:eastAsia="Georgia" w:hAnsi="Georgia" w:cs="Georgia"/>
          <w:color w:val="000000" w:themeColor="text1"/>
          <w:sz w:val="22"/>
          <w:szCs w:val="22"/>
        </w:rPr>
        <w:t xml:space="preserve"> To avoid technical problems, early submission is strongly advised. </w:t>
      </w:r>
    </w:p>
    <w:p w14:paraId="1846132D" w14:textId="11026F82" w:rsidR="00A65E78" w:rsidRPr="00A65E78" w:rsidRDefault="08283CCB" w:rsidP="00A65E78">
      <w:pPr>
        <w:spacing w:after="200" w:line="276" w:lineRule="auto"/>
        <w:rPr>
          <w:rFonts w:ascii="Georgia" w:eastAsia="Georgia" w:hAnsi="Georgia" w:cs="Georgia"/>
          <w:color w:val="000000" w:themeColor="text1"/>
          <w:sz w:val="22"/>
          <w:szCs w:val="22"/>
        </w:rPr>
      </w:pPr>
      <w:r w:rsidRPr="343D7C0A">
        <w:rPr>
          <w:rFonts w:ascii="Georgia" w:eastAsia="Georgia" w:hAnsi="Georgia" w:cs="Georgia"/>
          <w:color w:val="000000" w:themeColor="text1"/>
          <w:sz w:val="22"/>
          <w:szCs w:val="22"/>
        </w:rPr>
        <w:t>Submissions to SSCA must be original research that has not been published or presented at another regional, national, or international conference. Also, the same paper or panel should not be submitted to more than one division.</w:t>
      </w:r>
      <w:r w:rsidR="00A65E78">
        <w:rPr>
          <w:rFonts w:ascii="Georgia" w:eastAsia="Georgia" w:hAnsi="Georgia" w:cs="Georgia"/>
          <w:color w:val="000000" w:themeColor="text1"/>
          <w:sz w:val="22"/>
          <w:szCs w:val="22"/>
        </w:rPr>
        <w:t xml:space="preserve"> </w:t>
      </w:r>
      <w:r w:rsidR="00A65E78" w:rsidRPr="00EF428B">
        <w:rPr>
          <w:rFonts w:ascii="Georgia" w:eastAsia="Times New Roman" w:hAnsi="Georgia" w:cs="Times New Roman"/>
          <w:sz w:val="22"/>
          <w:szCs w:val="22"/>
        </w:rPr>
        <w:t>All papers submitted should follow standard procedures for removing any information that identifies the author and/or the institution within the paper and within any document metadata. Divisions reserve the right to reject any papers not following these standards.</w:t>
      </w:r>
    </w:p>
    <w:p w14:paraId="6D10B4D6" w14:textId="7600904C" w:rsidR="00630EDC" w:rsidRDefault="67F1B63F" w:rsidP="343D7C0A">
      <w:pPr>
        <w:spacing w:after="200" w:line="276" w:lineRule="auto"/>
        <w:rPr>
          <w:rFonts w:ascii="Georgia" w:eastAsia="Georgia" w:hAnsi="Georgia" w:cs="Georgia"/>
          <w:color w:val="000000" w:themeColor="text1"/>
          <w:sz w:val="22"/>
          <w:szCs w:val="22"/>
        </w:rPr>
      </w:pPr>
      <w:r w:rsidRPr="343D7C0A">
        <w:rPr>
          <w:rFonts w:ascii="Georgia" w:eastAsia="Georgia" w:hAnsi="Georgia" w:cs="Georgia"/>
          <w:color w:val="000000" w:themeColor="text1"/>
          <w:sz w:val="22"/>
          <w:szCs w:val="22"/>
        </w:rPr>
        <w:t xml:space="preserve">Any submission not meeting the above requirements will not be accepted for review. </w:t>
      </w:r>
      <w:r w:rsidR="3B401E04" w:rsidRPr="343D7C0A">
        <w:rPr>
          <w:rFonts w:ascii="Georgia" w:eastAsia="Georgia" w:hAnsi="Georgia" w:cs="Georgia"/>
          <w:color w:val="000000" w:themeColor="text1"/>
          <w:sz w:val="22"/>
          <w:szCs w:val="22"/>
        </w:rPr>
        <w:t xml:space="preserve">If you have additional questions, please contact the Division Vice-Chair and Planner </w:t>
      </w:r>
      <w:r w:rsidR="3B401E04" w:rsidRPr="343D7C0A">
        <w:rPr>
          <w:rFonts w:ascii="Georgia" w:eastAsia="Georgia" w:hAnsi="Georgia" w:cs="Georgia"/>
          <w:b/>
          <w:bCs/>
          <w:color w:val="000000" w:themeColor="text1"/>
          <w:sz w:val="22"/>
          <w:szCs w:val="22"/>
        </w:rPr>
        <w:t xml:space="preserve">Cassidy D. Ellis, </w:t>
      </w:r>
      <w:hyperlink r:id="rId8">
        <w:r w:rsidR="3B401E04" w:rsidRPr="343D7C0A">
          <w:rPr>
            <w:rStyle w:val="Hyperlink"/>
            <w:rFonts w:ascii="Georgia" w:eastAsia="Georgia" w:hAnsi="Georgia" w:cs="Georgia"/>
            <w:b/>
            <w:bCs/>
            <w:sz w:val="22"/>
            <w:szCs w:val="22"/>
          </w:rPr>
          <w:t>cassidy.ellis@uc.edu</w:t>
        </w:r>
      </w:hyperlink>
      <w:r w:rsidR="3B401E04" w:rsidRPr="343D7C0A">
        <w:rPr>
          <w:rFonts w:ascii="Georgia" w:eastAsia="Georgia" w:hAnsi="Georgia" w:cs="Georgia"/>
          <w:color w:val="000000" w:themeColor="text1"/>
          <w:sz w:val="22"/>
          <w:szCs w:val="22"/>
        </w:rPr>
        <w:t>.</w:t>
      </w:r>
    </w:p>
    <w:p w14:paraId="5757451D" w14:textId="77777777" w:rsidR="00A65E78" w:rsidRPr="00EF428B" w:rsidRDefault="00A65E78" w:rsidP="00A65E78">
      <w:pPr>
        <w:widowControl w:val="0"/>
        <w:spacing w:line="240" w:lineRule="auto"/>
        <w:rPr>
          <w:rFonts w:ascii="Georgia" w:eastAsia="Times New Roman" w:hAnsi="Georgia" w:cs="Times New Roman"/>
          <w:sz w:val="22"/>
          <w:szCs w:val="22"/>
        </w:rPr>
      </w:pPr>
      <w:r w:rsidRPr="00A65E78">
        <w:rPr>
          <w:rFonts w:ascii="Georgia" w:eastAsia="Times New Roman" w:hAnsi="Georgia" w:cs="Times New Roman"/>
          <w:i/>
          <w:iCs/>
          <w:sz w:val="22"/>
          <w:szCs w:val="22"/>
        </w:rPr>
        <w:t>Audio-Visual Support</w:t>
      </w:r>
      <w:r w:rsidRPr="00A65E78">
        <w:rPr>
          <w:rFonts w:ascii="Georgia" w:eastAsia="Times New Roman" w:hAnsi="Georgia" w:cs="Times New Roman"/>
          <w:sz w:val="22"/>
          <w:szCs w:val="22"/>
        </w:rPr>
        <w:t>:</w:t>
      </w:r>
      <w:r w:rsidRPr="00EF428B">
        <w:rPr>
          <w:rFonts w:ascii="Georgia" w:eastAsia="Times New Roman" w:hAnsi="Georgia" w:cs="Times New Roman"/>
          <w:sz w:val="22"/>
          <w:szCs w:val="22"/>
        </w:rPr>
        <w:t xml:space="preserve"> To maintain affordable conference rates, audio-visual support is extremely limited. It must be requested only if needed with supporting rationale and should be part of the submission to the division planner. Requests will be considered and are not guaranteed.  An alternative may be a shareable QR code that audience members can access from their own personal devices.</w:t>
      </w:r>
    </w:p>
    <w:p w14:paraId="010CB6B2" w14:textId="02B78961" w:rsidR="00630EDC" w:rsidRDefault="15036A9C" w:rsidP="343D7C0A">
      <w:pPr>
        <w:spacing w:after="200" w:line="276" w:lineRule="auto"/>
        <w:rPr>
          <w:rFonts w:ascii="Georgia" w:eastAsia="Georgia" w:hAnsi="Georgia" w:cs="Georgia"/>
          <w:color w:val="000000" w:themeColor="text1"/>
          <w:sz w:val="22"/>
          <w:szCs w:val="22"/>
        </w:rPr>
      </w:pPr>
      <w:r w:rsidRPr="343D7C0A">
        <w:rPr>
          <w:rFonts w:ascii="Georgia" w:eastAsia="Georgia" w:hAnsi="Georgia" w:cs="Georgia"/>
          <w:color w:val="000000" w:themeColor="text1"/>
          <w:sz w:val="22"/>
          <w:szCs w:val="22"/>
        </w:rPr>
        <w:t xml:space="preserve">We also are seeking nominations for the </w:t>
      </w:r>
      <w:r w:rsidRPr="343D7C0A">
        <w:rPr>
          <w:rFonts w:ascii="Georgia" w:eastAsia="Georgia" w:hAnsi="Georgia" w:cs="Georgia"/>
          <w:b/>
          <w:bCs/>
          <w:color w:val="000000" w:themeColor="text1"/>
          <w:sz w:val="22"/>
          <w:szCs w:val="22"/>
        </w:rPr>
        <w:t>Gender Scholar of the Year award</w:t>
      </w:r>
      <w:r w:rsidRPr="343D7C0A">
        <w:rPr>
          <w:rFonts w:ascii="Georgia" w:eastAsia="Georgia" w:hAnsi="Georgia" w:cs="Georgia"/>
          <w:color w:val="000000" w:themeColor="text1"/>
          <w:sz w:val="22"/>
          <w:szCs w:val="22"/>
        </w:rPr>
        <w:t xml:space="preserve">. Nominees should have made a significant impact on gender scholarship in the communication discipline by demonstrating commitment to the publication and presentation of research, teaching, participation in organizations, and/or participation in programs that promote and highlight gender issues. </w:t>
      </w:r>
      <w:r w:rsidR="09312254" w:rsidRPr="343D7C0A">
        <w:rPr>
          <w:rFonts w:ascii="Georgia" w:eastAsia="Georgia" w:hAnsi="Georgia" w:cs="Georgia"/>
          <w:color w:val="000000" w:themeColor="text1"/>
          <w:sz w:val="22"/>
          <w:szCs w:val="22"/>
        </w:rPr>
        <w:t xml:space="preserve">This year, scholars located in and/or doing work related to the U.S. South will be </w:t>
      </w:r>
      <w:r w:rsidR="09312254" w:rsidRPr="343D7C0A">
        <w:rPr>
          <w:rFonts w:ascii="Georgia" w:eastAsia="Georgia" w:hAnsi="Georgia" w:cs="Georgia"/>
          <w:color w:val="000000" w:themeColor="text1"/>
          <w:sz w:val="22"/>
          <w:szCs w:val="22"/>
        </w:rPr>
        <w:lastRenderedPageBreak/>
        <w:t xml:space="preserve">prioritized. </w:t>
      </w:r>
      <w:r w:rsidRPr="343D7C0A">
        <w:rPr>
          <w:rFonts w:ascii="Georgia" w:eastAsia="Georgia" w:hAnsi="Georgia" w:cs="Georgia"/>
          <w:color w:val="000000" w:themeColor="text1"/>
          <w:sz w:val="22"/>
          <w:szCs w:val="22"/>
        </w:rPr>
        <w:t>Please include the following: (1) the scholar’s affiliation and a rationale for the nomination; (2) the nominee’s CV.</w:t>
      </w:r>
      <w:r w:rsidR="3953D906" w:rsidRPr="343D7C0A">
        <w:rPr>
          <w:rFonts w:ascii="Georgia" w:eastAsia="Georgia" w:hAnsi="Georgia" w:cs="Georgia"/>
          <w:color w:val="000000" w:themeColor="text1"/>
          <w:sz w:val="22"/>
          <w:szCs w:val="22"/>
        </w:rPr>
        <w:t xml:space="preserve"> In the nomination, please indicate the nominee’s relationship to the Southern region.</w:t>
      </w:r>
      <w:r w:rsidRPr="343D7C0A">
        <w:rPr>
          <w:rFonts w:ascii="Georgia" w:eastAsia="Georgia" w:hAnsi="Georgia" w:cs="Georgia"/>
          <w:color w:val="000000" w:themeColor="text1"/>
          <w:sz w:val="22"/>
          <w:szCs w:val="22"/>
        </w:rPr>
        <w:t xml:space="preserve"> The selected scholar will be spotlighted and honored during our annual business meeting.</w:t>
      </w:r>
      <w:r w:rsidR="092EE6ED" w:rsidRPr="343D7C0A">
        <w:rPr>
          <w:rFonts w:ascii="Georgia" w:eastAsia="Georgia" w:hAnsi="Georgia" w:cs="Georgia"/>
          <w:color w:val="000000" w:themeColor="text1"/>
          <w:sz w:val="22"/>
          <w:szCs w:val="22"/>
        </w:rPr>
        <w:t xml:space="preserve"> </w:t>
      </w:r>
      <w:r w:rsidR="27C0764E" w:rsidRPr="343D7C0A">
        <w:rPr>
          <w:rFonts w:ascii="Georgia" w:eastAsia="Georgia" w:hAnsi="Georgia" w:cs="Georgia"/>
          <w:color w:val="000000" w:themeColor="text1"/>
          <w:sz w:val="22"/>
          <w:szCs w:val="22"/>
        </w:rPr>
        <w:t xml:space="preserve"> Nominations should be received by </w:t>
      </w:r>
      <w:r w:rsidR="27C0764E" w:rsidRPr="343D7C0A">
        <w:rPr>
          <w:rFonts w:ascii="Georgia" w:eastAsia="Georgia" w:hAnsi="Georgia" w:cs="Georgia"/>
          <w:b/>
          <w:bCs/>
          <w:color w:val="000000" w:themeColor="text1"/>
          <w:sz w:val="22"/>
          <w:szCs w:val="22"/>
        </w:rPr>
        <w:t>Friday, November 1, 2024</w:t>
      </w:r>
      <w:r w:rsidR="27C0764E" w:rsidRPr="343D7C0A">
        <w:rPr>
          <w:rFonts w:ascii="Georgia" w:eastAsia="Georgia" w:hAnsi="Georgia" w:cs="Georgia"/>
          <w:color w:val="000000" w:themeColor="text1"/>
          <w:sz w:val="22"/>
          <w:szCs w:val="22"/>
        </w:rPr>
        <w:t>.</w:t>
      </w:r>
      <w:r w:rsidR="581FBB5A" w:rsidRPr="343D7C0A">
        <w:rPr>
          <w:rFonts w:ascii="Georgia" w:eastAsia="Georgia" w:hAnsi="Georgia" w:cs="Georgia"/>
          <w:color w:val="000000" w:themeColor="text1"/>
          <w:sz w:val="22"/>
          <w:szCs w:val="22"/>
        </w:rPr>
        <w:t xml:space="preserve"> Send nominations to </w:t>
      </w:r>
      <w:r w:rsidR="581FBB5A" w:rsidRPr="343D7C0A">
        <w:rPr>
          <w:rFonts w:ascii="Georgia" w:eastAsia="Georgia" w:hAnsi="Georgia" w:cs="Georgia"/>
          <w:b/>
          <w:bCs/>
          <w:color w:val="000000" w:themeColor="text1"/>
          <w:sz w:val="22"/>
          <w:szCs w:val="22"/>
        </w:rPr>
        <w:t xml:space="preserve">Cassidy D. Ellis, </w:t>
      </w:r>
      <w:hyperlink r:id="rId9">
        <w:r w:rsidR="581FBB5A" w:rsidRPr="343D7C0A">
          <w:rPr>
            <w:rStyle w:val="Hyperlink"/>
            <w:rFonts w:ascii="Georgia" w:eastAsia="Georgia" w:hAnsi="Georgia" w:cs="Georgia"/>
            <w:b/>
            <w:bCs/>
            <w:sz w:val="22"/>
            <w:szCs w:val="22"/>
          </w:rPr>
          <w:t>cassidy.ellis@uc.edu.</w:t>
        </w:r>
      </w:hyperlink>
    </w:p>
    <w:p w14:paraId="4BA87063" w14:textId="36398DCA" w:rsidR="00630EDC" w:rsidRDefault="00630EDC" w:rsidP="00A65E78">
      <w:pPr>
        <w:spacing w:after="200" w:line="276" w:lineRule="auto"/>
        <w:rPr>
          <w:rFonts w:ascii="Georgia" w:eastAsia="Georgia" w:hAnsi="Georgia" w:cs="Georgia"/>
          <w:color w:val="000000" w:themeColor="text1"/>
          <w:sz w:val="22"/>
          <w:szCs w:val="22"/>
        </w:rPr>
      </w:pPr>
    </w:p>
    <w:p w14:paraId="31F7287C" w14:textId="11117086" w:rsidR="00630EDC" w:rsidRDefault="00630EDC" w:rsidP="343D7C0A">
      <w:pPr>
        <w:spacing w:after="200" w:line="276" w:lineRule="auto"/>
        <w:ind w:left="720"/>
        <w:rPr>
          <w:rFonts w:ascii="Georgia" w:eastAsia="Georgia" w:hAnsi="Georgia" w:cs="Georgia"/>
          <w:color w:val="000000" w:themeColor="text1"/>
          <w:sz w:val="22"/>
          <w:szCs w:val="22"/>
        </w:rPr>
      </w:pPr>
    </w:p>
    <w:p w14:paraId="2C078E63" w14:textId="59384ABB" w:rsidR="00630EDC" w:rsidRDefault="00630EDC" w:rsidP="343D7C0A">
      <w:pPr>
        <w:spacing w:after="200" w:line="276" w:lineRule="auto"/>
        <w:ind w:left="720"/>
        <w:rPr>
          <w:rFonts w:ascii="Georgia" w:eastAsia="Georgia" w:hAnsi="Georgia" w:cs="Georgia"/>
          <w:color w:val="000000" w:themeColor="text1"/>
          <w:sz w:val="22"/>
          <w:szCs w:val="22"/>
        </w:rPr>
      </w:pPr>
    </w:p>
    <w:sectPr w:rsidR="00630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938135"/>
    <w:multiLevelType w:val="hybridMultilevel"/>
    <w:tmpl w:val="10F60456"/>
    <w:lvl w:ilvl="0" w:tplc="D60C3A70">
      <w:start w:val="1"/>
      <w:numFmt w:val="bullet"/>
      <w:lvlText w:val=""/>
      <w:lvlJc w:val="left"/>
      <w:pPr>
        <w:ind w:left="720" w:hanging="360"/>
      </w:pPr>
      <w:rPr>
        <w:rFonts w:ascii="Symbol" w:hAnsi="Symbol" w:hint="default"/>
      </w:rPr>
    </w:lvl>
    <w:lvl w:ilvl="1" w:tplc="4AD2E186">
      <w:start w:val="1"/>
      <w:numFmt w:val="bullet"/>
      <w:lvlText w:val=""/>
      <w:lvlJc w:val="left"/>
      <w:pPr>
        <w:ind w:left="1440" w:hanging="360"/>
      </w:pPr>
      <w:rPr>
        <w:rFonts w:ascii="Symbol" w:hAnsi="Symbol" w:hint="default"/>
      </w:rPr>
    </w:lvl>
    <w:lvl w:ilvl="2" w:tplc="6EECC004">
      <w:start w:val="1"/>
      <w:numFmt w:val="bullet"/>
      <w:lvlText w:val=""/>
      <w:lvlJc w:val="left"/>
      <w:pPr>
        <w:ind w:left="2160" w:hanging="360"/>
      </w:pPr>
      <w:rPr>
        <w:rFonts w:ascii="Wingdings" w:hAnsi="Wingdings" w:hint="default"/>
      </w:rPr>
    </w:lvl>
    <w:lvl w:ilvl="3" w:tplc="CD3E4252">
      <w:start w:val="1"/>
      <w:numFmt w:val="bullet"/>
      <w:lvlText w:val=""/>
      <w:lvlJc w:val="left"/>
      <w:pPr>
        <w:ind w:left="2880" w:hanging="360"/>
      </w:pPr>
      <w:rPr>
        <w:rFonts w:ascii="Symbol" w:hAnsi="Symbol" w:hint="default"/>
      </w:rPr>
    </w:lvl>
    <w:lvl w:ilvl="4" w:tplc="AB405524">
      <w:start w:val="1"/>
      <w:numFmt w:val="bullet"/>
      <w:lvlText w:val="o"/>
      <w:lvlJc w:val="left"/>
      <w:pPr>
        <w:ind w:left="3600" w:hanging="360"/>
      </w:pPr>
      <w:rPr>
        <w:rFonts w:ascii="Courier New" w:hAnsi="Courier New" w:hint="default"/>
      </w:rPr>
    </w:lvl>
    <w:lvl w:ilvl="5" w:tplc="DF4C1810">
      <w:start w:val="1"/>
      <w:numFmt w:val="bullet"/>
      <w:lvlText w:val=""/>
      <w:lvlJc w:val="left"/>
      <w:pPr>
        <w:ind w:left="4320" w:hanging="360"/>
      </w:pPr>
      <w:rPr>
        <w:rFonts w:ascii="Wingdings" w:hAnsi="Wingdings" w:hint="default"/>
      </w:rPr>
    </w:lvl>
    <w:lvl w:ilvl="6" w:tplc="8E3E7B30">
      <w:start w:val="1"/>
      <w:numFmt w:val="bullet"/>
      <w:lvlText w:val=""/>
      <w:lvlJc w:val="left"/>
      <w:pPr>
        <w:ind w:left="5040" w:hanging="360"/>
      </w:pPr>
      <w:rPr>
        <w:rFonts w:ascii="Symbol" w:hAnsi="Symbol" w:hint="default"/>
      </w:rPr>
    </w:lvl>
    <w:lvl w:ilvl="7" w:tplc="7BC4A048">
      <w:start w:val="1"/>
      <w:numFmt w:val="bullet"/>
      <w:lvlText w:val="o"/>
      <w:lvlJc w:val="left"/>
      <w:pPr>
        <w:ind w:left="5760" w:hanging="360"/>
      </w:pPr>
      <w:rPr>
        <w:rFonts w:ascii="Courier New" w:hAnsi="Courier New" w:hint="default"/>
      </w:rPr>
    </w:lvl>
    <w:lvl w:ilvl="8" w:tplc="5F5A69A0">
      <w:start w:val="1"/>
      <w:numFmt w:val="bullet"/>
      <w:lvlText w:val=""/>
      <w:lvlJc w:val="left"/>
      <w:pPr>
        <w:ind w:left="6480" w:hanging="360"/>
      </w:pPr>
      <w:rPr>
        <w:rFonts w:ascii="Wingdings" w:hAnsi="Wingdings" w:hint="default"/>
      </w:rPr>
    </w:lvl>
  </w:abstractNum>
  <w:abstractNum w:abstractNumId="1" w15:restartNumberingAfterBreak="0">
    <w:nsid w:val="536041B7"/>
    <w:multiLevelType w:val="hybridMultilevel"/>
    <w:tmpl w:val="AA8EAE6C"/>
    <w:lvl w:ilvl="0" w:tplc="028E43D4">
      <w:start w:val="1"/>
      <w:numFmt w:val="bullet"/>
      <w:lvlText w:val=""/>
      <w:lvlJc w:val="left"/>
      <w:pPr>
        <w:ind w:left="720" w:hanging="360"/>
      </w:pPr>
      <w:rPr>
        <w:rFonts w:ascii="Symbol" w:hAnsi="Symbol" w:hint="default"/>
      </w:rPr>
    </w:lvl>
    <w:lvl w:ilvl="1" w:tplc="8ADA5126">
      <w:start w:val="1"/>
      <w:numFmt w:val="bullet"/>
      <w:lvlText w:val=""/>
      <w:lvlJc w:val="left"/>
      <w:pPr>
        <w:ind w:left="1440" w:hanging="360"/>
      </w:pPr>
      <w:rPr>
        <w:rFonts w:ascii="Symbol" w:hAnsi="Symbol" w:hint="default"/>
      </w:rPr>
    </w:lvl>
    <w:lvl w:ilvl="2" w:tplc="8CCA9100">
      <w:start w:val="1"/>
      <w:numFmt w:val="bullet"/>
      <w:lvlText w:val=""/>
      <w:lvlJc w:val="left"/>
      <w:pPr>
        <w:ind w:left="2160" w:hanging="360"/>
      </w:pPr>
      <w:rPr>
        <w:rFonts w:ascii="Wingdings" w:hAnsi="Wingdings" w:hint="default"/>
      </w:rPr>
    </w:lvl>
    <w:lvl w:ilvl="3" w:tplc="14EE3502">
      <w:start w:val="1"/>
      <w:numFmt w:val="bullet"/>
      <w:lvlText w:val=""/>
      <w:lvlJc w:val="left"/>
      <w:pPr>
        <w:ind w:left="2880" w:hanging="360"/>
      </w:pPr>
      <w:rPr>
        <w:rFonts w:ascii="Symbol" w:hAnsi="Symbol" w:hint="default"/>
      </w:rPr>
    </w:lvl>
    <w:lvl w:ilvl="4" w:tplc="0E38FACA">
      <w:start w:val="1"/>
      <w:numFmt w:val="bullet"/>
      <w:lvlText w:val="o"/>
      <w:lvlJc w:val="left"/>
      <w:pPr>
        <w:ind w:left="3600" w:hanging="360"/>
      </w:pPr>
      <w:rPr>
        <w:rFonts w:ascii="Courier New" w:hAnsi="Courier New" w:hint="default"/>
      </w:rPr>
    </w:lvl>
    <w:lvl w:ilvl="5" w:tplc="DE5061FA">
      <w:start w:val="1"/>
      <w:numFmt w:val="bullet"/>
      <w:lvlText w:val=""/>
      <w:lvlJc w:val="left"/>
      <w:pPr>
        <w:ind w:left="4320" w:hanging="360"/>
      </w:pPr>
      <w:rPr>
        <w:rFonts w:ascii="Wingdings" w:hAnsi="Wingdings" w:hint="default"/>
      </w:rPr>
    </w:lvl>
    <w:lvl w:ilvl="6" w:tplc="1C86913C">
      <w:start w:val="1"/>
      <w:numFmt w:val="bullet"/>
      <w:lvlText w:val=""/>
      <w:lvlJc w:val="left"/>
      <w:pPr>
        <w:ind w:left="5040" w:hanging="360"/>
      </w:pPr>
      <w:rPr>
        <w:rFonts w:ascii="Symbol" w:hAnsi="Symbol" w:hint="default"/>
      </w:rPr>
    </w:lvl>
    <w:lvl w:ilvl="7" w:tplc="1A22F876">
      <w:start w:val="1"/>
      <w:numFmt w:val="bullet"/>
      <w:lvlText w:val="o"/>
      <w:lvlJc w:val="left"/>
      <w:pPr>
        <w:ind w:left="5760" w:hanging="360"/>
      </w:pPr>
      <w:rPr>
        <w:rFonts w:ascii="Courier New" w:hAnsi="Courier New" w:hint="default"/>
      </w:rPr>
    </w:lvl>
    <w:lvl w:ilvl="8" w:tplc="6D1072BA">
      <w:start w:val="1"/>
      <w:numFmt w:val="bullet"/>
      <w:lvlText w:val=""/>
      <w:lvlJc w:val="left"/>
      <w:pPr>
        <w:ind w:left="6480" w:hanging="360"/>
      </w:pPr>
      <w:rPr>
        <w:rFonts w:ascii="Wingdings" w:hAnsi="Wingdings" w:hint="default"/>
      </w:rPr>
    </w:lvl>
  </w:abstractNum>
  <w:abstractNum w:abstractNumId="2" w15:restartNumberingAfterBreak="0">
    <w:nsid w:val="7349AEB3"/>
    <w:multiLevelType w:val="hybridMultilevel"/>
    <w:tmpl w:val="EA94B43C"/>
    <w:lvl w:ilvl="0" w:tplc="18D02D28">
      <w:start w:val="1"/>
      <w:numFmt w:val="bullet"/>
      <w:lvlText w:val=""/>
      <w:lvlJc w:val="left"/>
      <w:pPr>
        <w:ind w:left="720" w:hanging="360"/>
      </w:pPr>
      <w:rPr>
        <w:rFonts w:ascii="Symbol" w:hAnsi="Symbol" w:hint="default"/>
      </w:rPr>
    </w:lvl>
    <w:lvl w:ilvl="1" w:tplc="DC4E4DEE">
      <w:start w:val="1"/>
      <w:numFmt w:val="bullet"/>
      <w:lvlText w:val=""/>
      <w:lvlJc w:val="left"/>
      <w:pPr>
        <w:ind w:left="1440" w:hanging="360"/>
      </w:pPr>
      <w:rPr>
        <w:rFonts w:ascii="Symbol" w:hAnsi="Symbol" w:hint="default"/>
      </w:rPr>
    </w:lvl>
    <w:lvl w:ilvl="2" w:tplc="F17EFC70">
      <w:start w:val="1"/>
      <w:numFmt w:val="bullet"/>
      <w:lvlText w:val=""/>
      <w:lvlJc w:val="left"/>
      <w:pPr>
        <w:ind w:left="2160" w:hanging="360"/>
      </w:pPr>
      <w:rPr>
        <w:rFonts w:ascii="Wingdings" w:hAnsi="Wingdings" w:hint="default"/>
      </w:rPr>
    </w:lvl>
    <w:lvl w:ilvl="3" w:tplc="1E089978">
      <w:start w:val="1"/>
      <w:numFmt w:val="bullet"/>
      <w:lvlText w:val=""/>
      <w:lvlJc w:val="left"/>
      <w:pPr>
        <w:ind w:left="2880" w:hanging="360"/>
      </w:pPr>
      <w:rPr>
        <w:rFonts w:ascii="Symbol" w:hAnsi="Symbol" w:hint="default"/>
      </w:rPr>
    </w:lvl>
    <w:lvl w:ilvl="4" w:tplc="F50EA53A">
      <w:start w:val="1"/>
      <w:numFmt w:val="bullet"/>
      <w:lvlText w:val="o"/>
      <w:lvlJc w:val="left"/>
      <w:pPr>
        <w:ind w:left="3600" w:hanging="360"/>
      </w:pPr>
      <w:rPr>
        <w:rFonts w:ascii="Courier New" w:hAnsi="Courier New" w:hint="default"/>
      </w:rPr>
    </w:lvl>
    <w:lvl w:ilvl="5" w:tplc="397E03B6">
      <w:start w:val="1"/>
      <w:numFmt w:val="bullet"/>
      <w:lvlText w:val=""/>
      <w:lvlJc w:val="left"/>
      <w:pPr>
        <w:ind w:left="4320" w:hanging="360"/>
      </w:pPr>
      <w:rPr>
        <w:rFonts w:ascii="Wingdings" w:hAnsi="Wingdings" w:hint="default"/>
      </w:rPr>
    </w:lvl>
    <w:lvl w:ilvl="6" w:tplc="D8B06754">
      <w:start w:val="1"/>
      <w:numFmt w:val="bullet"/>
      <w:lvlText w:val=""/>
      <w:lvlJc w:val="left"/>
      <w:pPr>
        <w:ind w:left="5040" w:hanging="360"/>
      </w:pPr>
      <w:rPr>
        <w:rFonts w:ascii="Symbol" w:hAnsi="Symbol" w:hint="default"/>
      </w:rPr>
    </w:lvl>
    <w:lvl w:ilvl="7" w:tplc="8876A208">
      <w:start w:val="1"/>
      <w:numFmt w:val="bullet"/>
      <w:lvlText w:val="o"/>
      <w:lvlJc w:val="left"/>
      <w:pPr>
        <w:ind w:left="5760" w:hanging="360"/>
      </w:pPr>
      <w:rPr>
        <w:rFonts w:ascii="Courier New" w:hAnsi="Courier New" w:hint="default"/>
      </w:rPr>
    </w:lvl>
    <w:lvl w:ilvl="8" w:tplc="AA8C67B0">
      <w:start w:val="1"/>
      <w:numFmt w:val="bullet"/>
      <w:lvlText w:val=""/>
      <w:lvlJc w:val="left"/>
      <w:pPr>
        <w:ind w:left="6480" w:hanging="360"/>
      </w:pPr>
      <w:rPr>
        <w:rFonts w:ascii="Wingdings" w:hAnsi="Wingdings" w:hint="default"/>
      </w:rPr>
    </w:lvl>
  </w:abstractNum>
  <w:num w:numId="1" w16cid:durableId="1173840482">
    <w:abstractNumId w:val="2"/>
  </w:num>
  <w:num w:numId="2" w16cid:durableId="975138968">
    <w:abstractNumId w:val="1"/>
  </w:num>
  <w:num w:numId="3" w16cid:durableId="1664120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80754F"/>
    <w:rsid w:val="002DA7E3"/>
    <w:rsid w:val="00630EDC"/>
    <w:rsid w:val="0083E915"/>
    <w:rsid w:val="008527C5"/>
    <w:rsid w:val="00A65E78"/>
    <w:rsid w:val="00AD10F5"/>
    <w:rsid w:val="017DFCEF"/>
    <w:rsid w:val="01C97844"/>
    <w:rsid w:val="02172083"/>
    <w:rsid w:val="027620CE"/>
    <w:rsid w:val="028538BD"/>
    <w:rsid w:val="03B115D1"/>
    <w:rsid w:val="0620E07C"/>
    <w:rsid w:val="07D01990"/>
    <w:rsid w:val="08283CCB"/>
    <w:rsid w:val="092EE6ED"/>
    <w:rsid w:val="09312254"/>
    <w:rsid w:val="097AF3CC"/>
    <w:rsid w:val="0AE65B12"/>
    <w:rsid w:val="0B0F9DC4"/>
    <w:rsid w:val="0B555447"/>
    <w:rsid w:val="0CBA7182"/>
    <w:rsid w:val="0EBB9E9B"/>
    <w:rsid w:val="1076707C"/>
    <w:rsid w:val="108DA075"/>
    <w:rsid w:val="11063B00"/>
    <w:rsid w:val="110817AC"/>
    <w:rsid w:val="11723E67"/>
    <w:rsid w:val="11B54712"/>
    <w:rsid w:val="121A3FA3"/>
    <w:rsid w:val="124FBFBB"/>
    <w:rsid w:val="12E2F016"/>
    <w:rsid w:val="13AF6801"/>
    <w:rsid w:val="143DDBC2"/>
    <w:rsid w:val="14ACA626"/>
    <w:rsid w:val="14DE941D"/>
    <w:rsid w:val="15036A9C"/>
    <w:rsid w:val="151604E9"/>
    <w:rsid w:val="15AE08FF"/>
    <w:rsid w:val="15F1D766"/>
    <w:rsid w:val="166C4158"/>
    <w:rsid w:val="16BE4424"/>
    <w:rsid w:val="16F1AC4C"/>
    <w:rsid w:val="1782C3C9"/>
    <w:rsid w:val="18248558"/>
    <w:rsid w:val="1861359F"/>
    <w:rsid w:val="19F0A71B"/>
    <w:rsid w:val="1B258252"/>
    <w:rsid w:val="1BA0E039"/>
    <w:rsid w:val="1C2038FB"/>
    <w:rsid w:val="1CA06961"/>
    <w:rsid w:val="1CC10DE3"/>
    <w:rsid w:val="1E74D209"/>
    <w:rsid w:val="1F6028A0"/>
    <w:rsid w:val="2230FF52"/>
    <w:rsid w:val="228696B1"/>
    <w:rsid w:val="23068E42"/>
    <w:rsid w:val="2359C199"/>
    <w:rsid w:val="23BF9EC0"/>
    <w:rsid w:val="24569D27"/>
    <w:rsid w:val="2486CD01"/>
    <w:rsid w:val="27801786"/>
    <w:rsid w:val="27C0764E"/>
    <w:rsid w:val="2906F58E"/>
    <w:rsid w:val="29607119"/>
    <w:rsid w:val="298EDD73"/>
    <w:rsid w:val="29E0EE7F"/>
    <w:rsid w:val="29FACDD9"/>
    <w:rsid w:val="2AD8AF79"/>
    <w:rsid w:val="2B969E3A"/>
    <w:rsid w:val="2BC76E84"/>
    <w:rsid w:val="2BF7E8B8"/>
    <w:rsid w:val="2C25834B"/>
    <w:rsid w:val="2C8AE003"/>
    <w:rsid w:val="2C9A77BD"/>
    <w:rsid w:val="2D59DC77"/>
    <w:rsid w:val="2EEC6CCB"/>
    <w:rsid w:val="2EF32A11"/>
    <w:rsid w:val="302EB3BA"/>
    <w:rsid w:val="306A0F5D"/>
    <w:rsid w:val="30B526D6"/>
    <w:rsid w:val="31A8DA09"/>
    <w:rsid w:val="327D9900"/>
    <w:rsid w:val="327EA30C"/>
    <w:rsid w:val="3300E01D"/>
    <w:rsid w:val="33E9D240"/>
    <w:rsid w:val="340C386E"/>
    <w:rsid w:val="343D7C0A"/>
    <w:rsid w:val="3585A2A1"/>
    <w:rsid w:val="3684CCE1"/>
    <w:rsid w:val="394AE0D0"/>
    <w:rsid w:val="3953D906"/>
    <w:rsid w:val="39BB2788"/>
    <w:rsid w:val="3AD91D82"/>
    <w:rsid w:val="3B401E04"/>
    <w:rsid w:val="3B4CD6B7"/>
    <w:rsid w:val="3B6E3F33"/>
    <w:rsid w:val="3C33FCF2"/>
    <w:rsid w:val="3E02CA84"/>
    <w:rsid w:val="3E321CF5"/>
    <w:rsid w:val="3E57CAFC"/>
    <w:rsid w:val="3EAA3518"/>
    <w:rsid w:val="3FB70A3D"/>
    <w:rsid w:val="3FD00CD1"/>
    <w:rsid w:val="402BAF27"/>
    <w:rsid w:val="408B81EC"/>
    <w:rsid w:val="40E151F8"/>
    <w:rsid w:val="41C77F88"/>
    <w:rsid w:val="42AFDB2E"/>
    <w:rsid w:val="430F929E"/>
    <w:rsid w:val="43582FEA"/>
    <w:rsid w:val="43634FE9"/>
    <w:rsid w:val="4407E390"/>
    <w:rsid w:val="4465960C"/>
    <w:rsid w:val="457AFA7F"/>
    <w:rsid w:val="46F42F19"/>
    <w:rsid w:val="4A5B6123"/>
    <w:rsid w:val="4A928C88"/>
    <w:rsid w:val="4AAD2C03"/>
    <w:rsid w:val="4B40CD84"/>
    <w:rsid w:val="4C6610C7"/>
    <w:rsid w:val="4CD31A3F"/>
    <w:rsid w:val="4E0EF08C"/>
    <w:rsid w:val="4ED0235C"/>
    <w:rsid w:val="4F9E1795"/>
    <w:rsid w:val="510FC642"/>
    <w:rsid w:val="5173C35D"/>
    <w:rsid w:val="532A5B80"/>
    <w:rsid w:val="53BCBCDC"/>
    <w:rsid w:val="53ECFFFE"/>
    <w:rsid w:val="54E6A0F5"/>
    <w:rsid w:val="5509CC3D"/>
    <w:rsid w:val="55588D3D"/>
    <w:rsid w:val="57518036"/>
    <w:rsid w:val="57F7063B"/>
    <w:rsid w:val="581FBB5A"/>
    <w:rsid w:val="583042B2"/>
    <w:rsid w:val="584CC71A"/>
    <w:rsid w:val="58520EE3"/>
    <w:rsid w:val="596C875D"/>
    <w:rsid w:val="59E653B4"/>
    <w:rsid w:val="5B485D9A"/>
    <w:rsid w:val="5BB712C0"/>
    <w:rsid w:val="5BC9F2C7"/>
    <w:rsid w:val="5BE5685D"/>
    <w:rsid w:val="5CA9A6C3"/>
    <w:rsid w:val="5E364C32"/>
    <w:rsid w:val="5FDBD43D"/>
    <w:rsid w:val="5FF14A73"/>
    <w:rsid w:val="606CEDE3"/>
    <w:rsid w:val="608A83E3"/>
    <w:rsid w:val="608F4384"/>
    <w:rsid w:val="616DECF4"/>
    <w:rsid w:val="61C9767D"/>
    <w:rsid w:val="61CC8978"/>
    <w:rsid w:val="6362871F"/>
    <w:rsid w:val="644EFBC2"/>
    <w:rsid w:val="6466B84C"/>
    <w:rsid w:val="649F776B"/>
    <w:rsid w:val="674417F3"/>
    <w:rsid w:val="67799BC0"/>
    <w:rsid w:val="67F1B63F"/>
    <w:rsid w:val="6889E452"/>
    <w:rsid w:val="68E5B70B"/>
    <w:rsid w:val="6B4019EF"/>
    <w:rsid w:val="6B80754F"/>
    <w:rsid w:val="6BD52410"/>
    <w:rsid w:val="6C107FB3"/>
    <w:rsid w:val="6CB159DB"/>
    <w:rsid w:val="6D05ADDE"/>
    <w:rsid w:val="6F723836"/>
    <w:rsid w:val="6F76D7FF"/>
    <w:rsid w:val="707788C6"/>
    <w:rsid w:val="718BFE44"/>
    <w:rsid w:val="71946AA0"/>
    <w:rsid w:val="722BF75C"/>
    <w:rsid w:val="72A0DB7D"/>
    <w:rsid w:val="76091A67"/>
    <w:rsid w:val="7646470A"/>
    <w:rsid w:val="766E9A59"/>
    <w:rsid w:val="76C68E21"/>
    <w:rsid w:val="771A4BEB"/>
    <w:rsid w:val="775FCC9B"/>
    <w:rsid w:val="779B547B"/>
    <w:rsid w:val="780E5B9E"/>
    <w:rsid w:val="793724DC"/>
    <w:rsid w:val="798311B3"/>
    <w:rsid w:val="79BD712E"/>
    <w:rsid w:val="7AC2F0E8"/>
    <w:rsid w:val="7B12631A"/>
    <w:rsid w:val="7BB2B95D"/>
    <w:rsid w:val="7C3AA4DF"/>
    <w:rsid w:val="7D253684"/>
    <w:rsid w:val="7DABB7B1"/>
    <w:rsid w:val="7EAC5CC9"/>
    <w:rsid w:val="7FEA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754F"/>
  <w15:chartTrackingRefBased/>
  <w15:docId w15:val="{92CE22A1-1FA3-4E62-BF54-04D02E81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sidy.ellis@uc.edu" TargetMode="External"/><Relationship Id="rId3" Type="http://schemas.openxmlformats.org/officeDocument/2006/relationships/settings" Target="settings.xml"/><Relationship Id="rId7" Type="http://schemas.openxmlformats.org/officeDocument/2006/relationships/hyperlink" Target="https://www.xcdsystem.com/ssca/me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cdsystem.com/ssca/member" TargetMode="External"/><Relationship Id="rId11" Type="http://schemas.openxmlformats.org/officeDocument/2006/relationships/theme" Target="theme/theme1.xml"/><Relationship Id="rId5" Type="http://schemas.openxmlformats.org/officeDocument/2006/relationships/hyperlink" Target="mailto:cassidy.ellis@u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ssidy.ellis@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1122</Words>
  <Characters>6396</Characters>
  <Application>Microsoft Office Word</Application>
  <DocSecurity>0</DocSecurity>
  <Lines>53</Lines>
  <Paragraphs>15</Paragraphs>
  <ScaleCrop>false</ScaleCrop>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Cassidy (ellis2cd)</dc:creator>
  <cp:keywords/>
  <dc:description/>
  <cp:lastModifiedBy>Patrick Wheaton</cp:lastModifiedBy>
  <cp:revision>2</cp:revision>
  <dcterms:created xsi:type="dcterms:W3CDTF">2024-06-25T17:09:00Z</dcterms:created>
  <dcterms:modified xsi:type="dcterms:W3CDTF">2024-06-25T17:09:00Z</dcterms:modified>
</cp:coreProperties>
</file>