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EBA93" w14:textId="77777777" w:rsidR="004F4BAA" w:rsidRPr="00662A1D" w:rsidRDefault="004F4BAA" w:rsidP="004F4BAA">
      <w:pPr>
        <w:jc w:val="center"/>
        <w:rPr>
          <w:rFonts w:ascii="Georgia" w:eastAsia="Georgia" w:hAnsi="Georgia" w:cs="Georgia"/>
          <w:b/>
          <w:color w:val="000000"/>
        </w:rPr>
      </w:pPr>
      <w:bookmarkStart w:id="0" w:name="_Hlk170212213"/>
      <w:r w:rsidRPr="00662A1D">
        <w:rPr>
          <w:rFonts w:ascii="Georgia" w:eastAsia="Georgia" w:hAnsi="Georgia" w:cs="Georgia"/>
          <w:b/>
          <w:color w:val="000000"/>
        </w:rPr>
        <w:t>Southern States Communication Association</w:t>
      </w:r>
    </w:p>
    <w:p w14:paraId="4318599E" w14:textId="77777777" w:rsidR="004F4BAA" w:rsidRPr="00662A1D" w:rsidRDefault="004F4BAA" w:rsidP="004F4BAA">
      <w:pPr>
        <w:jc w:val="center"/>
        <w:rPr>
          <w:rFonts w:ascii="Georgia" w:eastAsia="Georgia" w:hAnsi="Georgia" w:cs="Georgia"/>
          <w:b/>
          <w:color w:val="000000"/>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rPr>
        <w:t>Annual Convention | “Anchors and Anchoring Communication”</w:t>
      </w:r>
    </w:p>
    <w:p w14:paraId="1832CF6D" w14:textId="77777777" w:rsidR="004F4BAA" w:rsidRPr="00662A1D" w:rsidRDefault="004F4BAA" w:rsidP="004F4BAA">
      <w:pPr>
        <w:widowControl w:val="0"/>
        <w:jc w:val="center"/>
        <w:rPr>
          <w:rFonts w:ascii="Georgia" w:eastAsia="Georgia" w:hAnsi="Georgia" w:cs="Georgia"/>
          <w:b/>
          <w:color w:val="000000"/>
        </w:rPr>
      </w:pPr>
      <w:r w:rsidRPr="00662A1D">
        <w:rPr>
          <w:rFonts w:ascii="Georgia" w:eastAsia="Georgia" w:hAnsi="Georgia" w:cs="Georgia"/>
          <w:b/>
          <w:color w:val="000000"/>
        </w:rPr>
        <w:t xml:space="preserve">April 2-6, </w:t>
      </w:r>
      <w:proofErr w:type="gramStart"/>
      <w:r w:rsidRPr="00662A1D">
        <w:rPr>
          <w:rFonts w:ascii="Georgia" w:eastAsia="Georgia" w:hAnsi="Georgia" w:cs="Georgia"/>
          <w:b/>
          <w:color w:val="000000"/>
        </w:rPr>
        <w:t>2025</w:t>
      </w:r>
      <w:proofErr w:type="gramEnd"/>
      <w:r w:rsidRPr="00662A1D">
        <w:rPr>
          <w:rFonts w:ascii="Georgia" w:eastAsia="Georgia" w:hAnsi="Georgia" w:cs="Georgia"/>
          <w:b/>
          <w:color w:val="000000"/>
        </w:rPr>
        <w:t xml:space="preserve"> | Norfolk, VA</w:t>
      </w:r>
    </w:p>
    <w:bookmarkEnd w:id="0"/>
    <w:p w14:paraId="68CC81A8" w14:textId="77777777" w:rsidR="004F4BAA" w:rsidRDefault="004F4BAA"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kern w:val="0"/>
          <w:sz w:val="22"/>
          <w:szCs w:val="22"/>
        </w:rPr>
      </w:pPr>
    </w:p>
    <w:p w14:paraId="48716718" w14:textId="7EE315E9"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kern w:val="0"/>
          <w:sz w:val="22"/>
          <w:szCs w:val="22"/>
        </w:rPr>
      </w:pPr>
      <w:r w:rsidRPr="004F4BAA">
        <w:rPr>
          <w:rFonts w:ascii="Georgia" w:hAnsi="Georgia" w:cs="Georgia"/>
          <w:b/>
          <w:bCs/>
          <w:color w:val="000000"/>
          <w:kern w:val="0"/>
          <w:sz w:val="22"/>
          <w:szCs w:val="22"/>
        </w:rPr>
        <w:t>Performance Studies Division</w:t>
      </w:r>
    </w:p>
    <w:p w14:paraId="418CE99F" w14:textId="2F5A8AD4"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kern w:val="0"/>
          <w:sz w:val="22"/>
          <w:szCs w:val="22"/>
        </w:rPr>
      </w:pPr>
      <w:r w:rsidRPr="004F4BAA">
        <w:rPr>
          <w:rFonts w:ascii="Georgia" w:hAnsi="Georgia" w:cs="Georgia"/>
          <w:b/>
          <w:bCs/>
          <w:color w:val="000000"/>
          <w:kern w:val="0"/>
          <w:sz w:val="22"/>
          <w:szCs w:val="22"/>
        </w:rPr>
        <w:t xml:space="preserve">VP &amp; Program Planner: Colin Whitworth, </w:t>
      </w:r>
      <w:hyperlink r:id="rId4" w:history="1">
        <w:r w:rsidRPr="004F4BAA">
          <w:rPr>
            <w:rStyle w:val="Hyperlink"/>
            <w:rFonts w:ascii="Georgia" w:hAnsi="Georgia" w:cs="Georgia"/>
            <w:b/>
            <w:bCs/>
            <w:kern w:val="0"/>
            <w:sz w:val="22"/>
            <w:szCs w:val="22"/>
          </w:rPr>
          <w:t>colin.whitworth@gcsu.edu</w:t>
        </w:r>
      </w:hyperlink>
      <w:r w:rsidRPr="004F4BAA">
        <w:rPr>
          <w:rFonts w:ascii="Georgia" w:hAnsi="Georgia" w:cs="Georgia"/>
          <w:b/>
          <w:bCs/>
          <w:color w:val="000000"/>
          <w:kern w:val="0"/>
          <w:sz w:val="22"/>
          <w:szCs w:val="22"/>
        </w:rPr>
        <w:br/>
      </w:r>
    </w:p>
    <w:p w14:paraId="5E012BDA" w14:textId="39DCB425"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The Performance Studies Division invites submissions for competitive</w:t>
      </w:r>
      <w:r w:rsidR="004F4BAA">
        <w:rPr>
          <w:rFonts w:ascii="Georgia" w:hAnsi="Georgia" w:cs="Georgia"/>
          <w:color w:val="000000"/>
          <w:kern w:val="0"/>
          <w:sz w:val="22"/>
          <w:szCs w:val="22"/>
        </w:rPr>
        <w:t xml:space="preserve"> </w:t>
      </w:r>
      <w:r w:rsidRPr="004F4BAA">
        <w:rPr>
          <w:rFonts w:ascii="Georgia" w:hAnsi="Georgia" w:cs="Georgia"/>
          <w:color w:val="000000"/>
          <w:kern w:val="0"/>
          <w:sz w:val="22"/>
          <w:szCs w:val="22"/>
        </w:rPr>
        <w:t>selection for the SSCA 2025 Conference to be held in Norfolk, Virginia. We especially</w:t>
      </w:r>
      <w:r w:rsidR="004F4BAA">
        <w:rPr>
          <w:rFonts w:ascii="Georgia" w:hAnsi="Georgia" w:cs="Georgia"/>
          <w:color w:val="000000"/>
          <w:kern w:val="0"/>
          <w:sz w:val="22"/>
          <w:szCs w:val="22"/>
        </w:rPr>
        <w:t xml:space="preserve"> </w:t>
      </w:r>
      <w:r w:rsidRPr="004F4BAA">
        <w:rPr>
          <w:rFonts w:ascii="Georgia" w:hAnsi="Georgia" w:cs="Georgia"/>
          <w:color w:val="000000"/>
          <w:kern w:val="0"/>
          <w:sz w:val="22"/>
          <w:szCs w:val="22"/>
        </w:rPr>
        <w:t>welcome submissions that address the convention theme, “Anchors and Anchoring</w:t>
      </w:r>
      <w:r w:rsidR="004F4BAA">
        <w:rPr>
          <w:rFonts w:ascii="Georgia" w:hAnsi="Georgia" w:cs="Georgia"/>
          <w:color w:val="000000"/>
          <w:kern w:val="0"/>
          <w:sz w:val="22"/>
          <w:szCs w:val="22"/>
        </w:rPr>
        <w:t xml:space="preserve"> </w:t>
      </w:r>
      <w:r w:rsidRPr="004F4BAA">
        <w:rPr>
          <w:rFonts w:ascii="Georgia" w:hAnsi="Georgia" w:cs="Georgia"/>
          <w:color w:val="000000"/>
          <w:kern w:val="0"/>
          <w:sz w:val="22"/>
          <w:szCs w:val="22"/>
        </w:rPr>
        <w:t>Communication.”</w:t>
      </w:r>
    </w:p>
    <w:p w14:paraId="78375C3D"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p>
    <w:p w14:paraId="1E071DD1" w14:textId="649D2AD6"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This year’s theme invites reflection on what anchors performance studies</w:t>
      </w:r>
      <w:r w:rsidR="001E1F21" w:rsidRPr="004F4BAA">
        <w:rPr>
          <w:rFonts w:ascii="Georgia" w:hAnsi="Georgia" w:cs="Georgia"/>
          <w:color w:val="000000"/>
          <w:kern w:val="0"/>
          <w:sz w:val="22"/>
          <w:szCs w:val="22"/>
        </w:rPr>
        <w:t>.</w:t>
      </w:r>
      <w:r w:rsidRPr="004F4BAA">
        <w:rPr>
          <w:rFonts w:ascii="Georgia" w:hAnsi="Georgia" w:cs="Georgia"/>
          <w:color w:val="000000"/>
          <w:kern w:val="0"/>
          <w:sz w:val="22"/>
          <w:szCs w:val="22"/>
        </w:rPr>
        <w:t xml:space="preserve"> What things from the past do we use as the foundation for our current day practice? How does performance serve as the anchor of our subfield in a variety of ways? </w:t>
      </w:r>
      <w:r w:rsidR="001E1F21" w:rsidRPr="004F4BAA">
        <w:rPr>
          <w:rFonts w:ascii="Georgia" w:hAnsi="Georgia" w:cs="Georgia"/>
          <w:color w:val="000000"/>
          <w:kern w:val="0"/>
          <w:sz w:val="22"/>
          <w:szCs w:val="22"/>
        </w:rPr>
        <w:t xml:space="preserve">What cornerstones of performance should we turn to as a division to anchor us as we move towards the future? </w:t>
      </w:r>
      <w:r w:rsidRPr="004F4BAA">
        <w:rPr>
          <w:rFonts w:ascii="Georgia" w:hAnsi="Georgia" w:cs="Georgia"/>
          <w:color w:val="000000"/>
          <w:kern w:val="0"/>
          <w:sz w:val="22"/>
          <w:szCs w:val="22"/>
        </w:rPr>
        <w:t xml:space="preserve">Submissions addressing the conference theme and/or location are encouraged. </w:t>
      </w:r>
    </w:p>
    <w:p w14:paraId="3346D134"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p>
    <w:p w14:paraId="1BBAA601" w14:textId="0090A3F8" w:rsidR="00DC7AFE" w:rsidRPr="004F4BAA" w:rsidRDefault="00DC7AFE" w:rsidP="00DC7AFE">
      <w:pPr>
        <w:rPr>
          <w:rFonts w:ascii="Georgia" w:eastAsia="Times New Roman" w:hAnsi="Georgia" w:cs="Times New Roman"/>
          <w:color w:val="000000"/>
          <w:sz w:val="22"/>
          <w:szCs w:val="22"/>
        </w:rPr>
      </w:pPr>
      <w:r w:rsidRPr="004F4BAA">
        <w:rPr>
          <w:rFonts w:ascii="Georgia" w:eastAsia="Times New Roman" w:hAnsi="Georgia" w:cs="Times New Roman"/>
          <w:color w:val="000000"/>
          <w:sz w:val="22"/>
          <w:szCs w:val="22"/>
        </w:rPr>
        <w:t xml:space="preserve">The division recognizes excellent scholarship with three awards: Top Student Paper, Top Student Performance, and the Southern States Outstanding Performance Studies Scholar of the Year. Nominations for Scholar of the Year should articulate scholarly, artistic, and service contributions to the division. </w:t>
      </w:r>
      <w:r w:rsidR="001E1F21" w:rsidRPr="004F4BAA">
        <w:rPr>
          <w:rFonts w:ascii="Georgia" w:eastAsia="Times New Roman" w:hAnsi="Georgia" w:cs="Times New Roman"/>
          <w:color w:val="000000"/>
          <w:sz w:val="22"/>
          <w:szCs w:val="22"/>
        </w:rPr>
        <w:t xml:space="preserve">Please send nomination letters for Southern States Outstanding Performance Scholar of the Year to the program planner. </w:t>
      </w:r>
    </w:p>
    <w:p w14:paraId="627F42F6" w14:textId="77777777" w:rsidR="00DC7AFE" w:rsidRPr="004F4BAA" w:rsidRDefault="00DC7AFE" w:rsidP="00DC7AFE">
      <w:pPr>
        <w:rPr>
          <w:rFonts w:ascii="Georgia" w:eastAsia="Times New Roman" w:hAnsi="Georgia" w:cs="Times New Roman"/>
          <w:color w:val="000000"/>
          <w:sz w:val="22"/>
          <w:szCs w:val="22"/>
        </w:rPr>
      </w:pPr>
    </w:p>
    <w:p w14:paraId="4738C5F6" w14:textId="26D057BC" w:rsidR="00DC7AFE" w:rsidRPr="004F4BAA" w:rsidRDefault="00DC7AFE" w:rsidP="00DC7AFE">
      <w:pPr>
        <w:rPr>
          <w:rFonts w:ascii="Georgia" w:eastAsia="Times New Roman" w:hAnsi="Georgia" w:cs="Times New Roman"/>
          <w:sz w:val="22"/>
          <w:szCs w:val="22"/>
        </w:rPr>
      </w:pPr>
      <w:r w:rsidRPr="004F4BAA">
        <w:rPr>
          <w:rFonts w:ascii="Georgia" w:eastAsia="Times New Roman" w:hAnsi="Georgia" w:cs="Times New Roman"/>
          <w:color w:val="000000"/>
          <w:sz w:val="22"/>
          <w:szCs w:val="22"/>
        </w:rPr>
        <w:t xml:space="preserve">We are also seeking submissions of full-length performances to be discussed during the </w:t>
      </w:r>
      <w:r w:rsidRPr="004F4BAA">
        <w:rPr>
          <w:rFonts w:ascii="Georgia" w:eastAsia="Times New Roman" w:hAnsi="Georgia" w:cs="Times New Roman"/>
          <w:b/>
          <w:bCs/>
          <w:color w:val="000000"/>
          <w:sz w:val="22"/>
          <w:szCs w:val="22"/>
        </w:rPr>
        <w:t>competitive Page-to-Stage panel</w:t>
      </w:r>
      <w:r w:rsidRPr="004F4BAA">
        <w:rPr>
          <w:rFonts w:ascii="Georgia" w:eastAsia="Times New Roman" w:hAnsi="Georgia" w:cs="Times New Roman"/>
          <w:color w:val="000000"/>
          <w:sz w:val="22"/>
          <w:szCs w:val="22"/>
        </w:rPr>
        <w:t xml:space="preserve">. Please submit these to the “Competitive Paper” option and please indicate “PAGE-TO-STAGE SUBMISSION” in your abstract and in the main text. </w:t>
      </w:r>
    </w:p>
    <w:p w14:paraId="799D1EFC"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p>
    <w:p w14:paraId="6B94835E" w14:textId="7AB403B8"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Times New Roman"/>
          <w:color w:val="000000"/>
          <w:sz w:val="22"/>
          <w:szCs w:val="22"/>
        </w:rPr>
        <w:t xml:space="preserve">The division welcomes multiple types of submissions: (1) completed papers; (2) completed performances; (3) thematic panels; and (4) extended abstracts. </w:t>
      </w:r>
      <w:r w:rsidRPr="004F4BAA">
        <w:rPr>
          <w:rFonts w:ascii="Georgia" w:hAnsi="Georgia" w:cs="Georgia"/>
          <w:color w:val="000000"/>
          <w:kern w:val="0"/>
          <w:sz w:val="22"/>
          <w:szCs w:val="22"/>
        </w:rPr>
        <w:t xml:space="preserve">All submissions must be electronically submitted to the SSCA convention site at </w:t>
      </w:r>
      <w:r w:rsidRPr="004F4BAA">
        <w:rPr>
          <w:rFonts w:ascii="Georgia" w:hAnsi="Georgia" w:cs="Georgia"/>
          <w:color w:val="0B4CB4"/>
          <w:kern w:val="0"/>
          <w:sz w:val="22"/>
          <w:szCs w:val="22"/>
        </w:rPr>
        <w:t>https://www.xcdsystem.com/ssca/member</w:t>
      </w:r>
      <w:r w:rsidRPr="004F4BAA">
        <w:rPr>
          <w:rFonts w:ascii="Georgia" w:hAnsi="Georgia" w:cs="Georgia"/>
          <w:color w:val="000000"/>
          <w:kern w:val="0"/>
          <w:sz w:val="22"/>
          <w:szCs w:val="22"/>
        </w:rPr>
        <w:t>.</w:t>
      </w:r>
    </w:p>
    <w:p w14:paraId="0D6AD463"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2"/>
          <w:szCs w:val="22"/>
        </w:rPr>
      </w:pPr>
    </w:p>
    <w:p w14:paraId="57CAEBC6" w14:textId="2AC43E3E"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b/>
          <w:bCs/>
          <w:color w:val="000000"/>
          <w:kern w:val="0"/>
          <w:sz w:val="22"/>
          <w:szCs w:val="22"/>
        </w:rPr>
        <w:t>Competitive Paper/Performance Submissions</w:t>
      </w:r>
      <w:r w:rsidRPr="004F4BAA">
        <w:rPr>
          <w:rFonts w:ascii="Georgia" w:hAnsi="Georgia" w:cs="Georgia"/>
          <w:color w:val="000000"/>
          <w:kern w:val="0"/>
          <w:sz w:val="22"/>
          <w:szCs w:val="22"/>
        </w:rPr>
        <w:t xml:space="preserve">: </w:t>
      </w:r>
    </w:p>
    <w:p w14:paraId="5CD003DE" w14:textId="3A392799"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 xml:space="preserve">For the paper or performance to be assigned for review, please follow </w:t>
      </w:r>
      <w:proofErr w:type="gramStart"/>
      <w:r w:rsidRPr="004F4BAA">
        <w:rPr>
          <w:rFonts w:ascii="Georgia" w:hAnsi="Georgia" w:cs="Georgia"/>
          <w:color w:val="000000"/>
          <w:kern w:val="0"/>
          <w:sz w:val="22"/>
          <w:szCs w:val="22"/>
        </w:rPr>
        <w:t>all of</w:t>
      </w:r>
      <w:proofErr w:type="gramEnd"/>
      <w:r w:rsidRPr="004F4BAA">
        <w:rPr>
          <w:rFonts w:ascii="Georgia" w:hAnsi="Georgia" w:cs="Georgia"/>
          <w:color w:val="000000"/>
          <w:kern w:val="0"/>
          <w:sz w:val="22"/>
          <w:szCs w:val="22"/>
        </w:rPr>
        <w:t xml:space="preserve"> the instructions on the convention site. For the purposes of anonymous review, please omit all author-</w:t>
      </w:r>
    </w:p>
    <w:p w14:paraId="7C3D4A8F" w14:textId="1E4A988A"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identifying information from the manuscript. All complete papers submitted will be considered for the Division’s Top Paper Award. All student performances will be considered for the Top Student Performance Panel. For student papers</w:t>
      </w:r>
      <w:r w:rsidR="001E1F21" w:rsidRPr="004F4BAA">
        <w:rPr>
          <w:rFonts w:ascii="Georgia" w:hAnsi="Georgia" w:cs="Georgia"/>
          <w:color w:val="000000"/>
          <w:kern w:val="0"/>
          <w:sz w:val="22"/>
          <w:szCs w:val="22"/>
        </w:rPr>
        <w:t xml:space="preserve"> and performances</w:t>
      </w:r>
      <w:r w:rsidRPr="004F4BAA">
        <w:rPr>
          <w:rFonts w:ascii="Georgia" w:hAnsi="Georgia" w:cs="Georgia"/>
          <w:color w:val="000000"/>
          <w:kern w:val="0"/>
          <w:sz w:val="22"/>
          <w:szCs w:val="22"/>
        </w:rPr>
        <w:t>, indicate “STUDENT” on the firstpage of the manuscript and indicate “Student Paper” during the submission process.</w:t>
      </w:r>
    </w:p>
    <w:p w14:paraId="5662510D"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The Division’s Top Student Paper will be submitted for consideration for the SSCA</w:t>
      </w:r>
    </w:p>
    <w:p w14:paraId="14CC43E8"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Bostrom Young Scholar Award.</w:t>
      </w:r>
    </w:p>
    <w:p w14:paraId="738F20FF"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p>
    <w:p w14:paraId="43F61778"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b/>
          <w:bCs/>
          <w:color w:val="000000"/>
          <w:kern w:val="0"/>
          <w:sz w:val="22"/>
          <w:szCs w:val="22"/>
        </w:rPr>
        <w:t xml:space="preserve">Panel or Roundtable Submissions: </w:t>
      </w:r>
      <w:r w:rsidRPr="004F4BAA">
        <w:rPr>
          <w:rFonts w:ascii="Georgia" w:hAnsi="Georgia" w:cs="Georgia"/>
          <w:color w:val="000000"/>
          <w:kern w:val="0"/>
          <w:sz w:val="22"/>
          <w:szCs w:val="22"/>
        </w:rPr>
        <w:t>Panels and roundtables are submitted through</w:t>
      </w:r>
    </w:p>
    <w:p w14:paraId="52EF360D"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the same process as competitive papers; just be sure to select the appropriate submission</w:t>
      </w:r>
    </w:p>
    <w:p w14:paraId="3DF97A4C"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type when prompted. The submitter will be able to add other panelists as “authors” after</w:t>
      </w:r>
    </w:p>
    <w:p w14:paraId="26D58CD4"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the initial submission. Upload a copy of the panel, listing the description/rationale,</w:t>
      </w:r>
    </w:p>
    <w:p w14:paraId="698864F9"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panelists, and, if appropriate, panelists’ individual topics; upload this at the “Upload</w:t>
      </w:r>
    </w:p>
    <w:p w14:paraId="30969AFF" w14:textId="4AB2A2D5"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Paper” prompt. If you wish to submit a full-length performance (greater than ~15 minutes), please do so as a panel submission.</w:t>
      </w:r>
    </w:p>
    <w:p w14:paraId="1A21FF68"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p>
    <w:p w14:paraId="62C4F525" w14:textId="2B7AAF95" w:rsidR="00DC7AFE" w:rsidRPr="004F4BAA" w:rsidRDefault="00DC7AFE" w:rsidP="00DC7AFE">
      <w:pPr>
        <w:rPr>
          <w:rFonts w:ascii="Georgia" w:eastAsia="Times New Roman" w:hAnsi="Georgia" w:cs="Times New Roman"/>
          <w:sz w:val="22"/>
          <w:szCs w:val="22"/>
        </w:rPr>
      </w:pPr>
      <w:r w:rsidRPr="004F4BAA">
        <w:rPr>
          <w:rFonts w:ascii="Georgia" w:eastAsia="Times New Roman" w:hAnsi="Georgia" w:cs="Times New Roman"/>
          <w:b/>
          <w:bCs/>
          <w:color w:val="000000"/>
          <w:sz w:val="22"/>
          <w:szCs w:val="22"/>
        </w:rPr>
        <w:t>Extended Abstract Submissions</w:t>
      </w:r>
      <w:r w:rsidRPr="004F4BAA">
        <w:rPr>
          <w:rFonts w:ascii="Georgia" w:eastAsia="Times New Roman" w:hAnsi="Georgia" w:cs="Times New Roman"/>
          <w:color w:val="000000"/>
          <w:sz w:val="22"/>
          <w:szCs w:val="22"/>
        </w:rPr>
        <w:t xml:space="preserve">: You may submit an extended abstract for an individual presentation or performance. It is expected that extended abstracts (no more than 500 words) will include references and comparisons to related work, will outline key theories, and will explain </w:t>
      </w:r>
      <w:r w:rsidRPr="004F4BAA">
        <w:rPr>
          <w:rFonts w:ascii="Georgia" w:eastAsia="Times New Roman" w:hAnsi="Georgia" w:cs="Times New Roman"/>
          <w:color w:val="000000"/>
          <w:sz w:val="22"/>
          <w:szCs w:val="22"/>
        </w:rPr>
        <w:lastRenderedPageBreak/>
        <w:t>the focus and approach that will be presented at the conference. These abstracts should indicate “Extended Abstract” and be submitted to the “paper upload option” portal in XCD.</w:t>
      </w:r>
    </w:p>
    <w:p w14:paraId="16EAB653"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p>
    <w:p w14:paraId="1CC4E9C0"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kern w:val="0"/>
          <w:sz w:val="22"/>
          <w:szCs w:val="22"/>
        </w:rPr>
      </w:pPr>
      <w:r w:rsidRPr="004F4BAA">
        <w:rPr>
          <w:rFonts w:ascii="Georgia" w:hAnsi="Georgia" w:cs="Georgia"/>
          <w:b/>
          <w:bCs/>
          <w:color w:val="000000"/>
          <w:kern w:val="0"/>
          <w:sz w:val="22"/>
          <w:szCs w:val="22"/>
        </w:rPr>
        <w:t>Submissions must be submitted online no later than 11:59 p.m. PST on</w:t>
      </w:r>
      <w:r w:rsidRPr="004F4BAA">
        <w:rPr>
          <w:rFonts w:ascii="Georgia" w:hAnsi="Georgia" w:cs="Georgia"/>
          <w:color w:val="000000"/>
          <w:kern w:val="0"/>
          <w:sz w:val="22"/>
          <w:szCs w:val="22"/>
        </w:rPr>
        <w:t xml:space="preserve"> </w:t>
      </w:r>
      <w:r w:rsidRPr="004F4BAA">
        <w:rPr>
          <w:rFonts w:ascii="Georgia" w:hAnsi="Georgia" w:cs="Georgia"/>
          <w:b/>
          <w:bCs/>
          <w:color w:val="000000"/>
          <w:kern w:val="0"/>
          <w:sz w:val="22"/>
          <w:szCs w:val="22"/>
        </w:rPr>
        <w:t>Sunday,</w:t>
      </w:r>
    </w:p>
    <w:p w14:paraId="49483EAB"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b/>
          <w:bCs/>
          <w:color w:val="000000"/>
          <w:kern w:val="0"/>
          <w:sz w:val="22"/>
          <w:szCs w:val="22"/>
        </w:rPr>
        <w:t>September 15, 2024</w:t>
      </w:r>
      <w:r w:rsidRPr="004F4BAA">
        <w:rPr>
          <w:rFonts w:ascii="Georgia" w:hAnsi="Georgia" w:cs="Georgia"/>
          <w:color w:val="000000"/>
          <w:kern w:val="0"/>
          <w:sz w:val="22"/>
          <w:szCs w:val="22"/>
        </w:rPr>
        <w:t>. Go to the submission site by going to the conference website</w:t>
      </w:r>
    </w:p>
    <w:p w14:paraId="739910BE"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w:t>
      </w:r>
      <w:r w:rsidRPr="004F4BAA">
        <w:rPr>
          <w:rFonts w:ascii="Georgia" w:hAnsi="Georgia" w:cs="Georgia"/>
          <w:color w:val="0B4CB4"/>
          <w:kern w:val="0"/>
          <w:sz w:val="22"/>
          <w:szCs w:val="22"/>
        </w:rPr>
        <w:t>https://www.xcdsystem.com/ssca/member</w:t>
      </w:r>
      <w:r w:rsidRPr="004F4BAA">
        <w:rPr>
          <w:rFonts w:ascii="Georgia" w:hAnsi="Georgia" w:cs="Georgia"/>
          <w:color w:val="000000"/>
          <w:kern w:val="0"/>
          <w:sz w:val="22"/>
          <w:szCs w:val="22"/>
        </w:rPr>
        <w:t>) and clicking the submission link. First time</w:t>
      </w:r>
    </w:p>
    <w:p w14:paraId="52243512"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visitors to the site will need to create an account. Return visitors will need to make sure</w:t>
      </w:r>
    </w:p>
    <w:p w14:paraId="02B05892" w14:textId="3D3078F3"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to use the same email address that they used to establish the account. To avoid problems, early submission is strongly advised. Any submission not meeting the above</w:t>
      </w:r>
    </w:p>
    <w:p w14:paraId="424286F8" w14:textId="77777777"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kern w:val="0"/>
          <w:sz w:val="22"/>
          <w:szCs w:val="22"/>
        </w:rPr>
      </w:pPr>
      <w:r w:rsidRPr="004F4BAA">
        <w:rPr>
          <w:rFonts w:ascii="Georgia" w:hAnsi="Georgia" w:cs="Georgia"/>
          <w:color w:val="000000"/>
          <w:kern w:val="0"/>
          <w:sz w:val="22"/>
          <w:szCs w:val="22"/>
        </w:rPr>
        <w:t>requirements will not be accepted for review. If you have additional questions, please</w:t>
      </w:r>
    </w:p>
    <w:p w14:paraId="0D40BF33" w14:textId="4749DA3F" w:rsidR="00DC7AFE" w:rsidRPr="004F4BAA" w:rsidRDefault="00DC7AFE" w:rsidP="00DC7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F4BAA">
        <w:rPr>
          <w:rFonts w:ascii="Georgia" w:hAnsi="Georgia" w:cs="Georgia"/>
          <w:color w:val="000000"/>
          <w:kern w:val="0"/>
          <w:sz w:val="22"/>
          <w:szCs w:val="22"/>
        </w:rPr>
        <w:t xml:space="preserve">contact the Division Vice-Chair and Planner, Colin Whitworth at </w:t>
      </w:r>
      <w:hyperlink r:id="rId5" w:history="1">
        <w:r w:rsidRPr="004F4BAA">
          <w:rPr>
            <w:rStyle w:val="Hyperlink"/>
            <w:rFonts w:ascii="Georgia" w:hAnsi="Georgia" w:cs="Georgia"/>
            <w:kern w:val="0"/>
            <w:sz w:val="22"/>
            <w:szCs w:val="22"/>
          </w:rPr>
          <w:t>colin.whitworth@gcsu.edu</w:t>
        </w:r>
      </w:hyperlink>
      <w:r w:rsidRPr="004F4BAA">
        <w:rPr>
          <w:rFonts w:ascii="Georgia" w:hAnsi="Georgia" w:cs="Georgia"/>
          <w:color w:val="000000"/>
          <w:kern w:val="0"/>
          <w:sz w:val="22"/>
          <w:szCs w:val="22"/>
        </w:rPr>
        <w:t xml:space="preserve">. </w:t>
      </w:r>
    </w:p>
    <w:p w14:paraId="07F3CF9D" w14:textId="079CCBF0" w:rsidR="00D03587" w:rsidRDefault="00D03587" w:rsidP="00DC7AFE">
      <w:pPr>
        <w:rPr>
          <w:rFonts w:ascii="Georgia" w:hAnsi="Georgia"/>
          <w:sz w:val="22"/>
          <w:szCs w:val="22"/>
        </w:rPr>
      </w:pPr>
    </w:p>
    <w:p w14:paraId="0A069A50" w14:textId="77777777" w:rsidR="004F4BAA" w:rsidRPr="00EF428B" w:rsidRDefault="004F4BAA" w:rsidP="004F4BAA">
      <w:pPr>
        <w:rPr>
          <w:rFonts w:ascii="Georgia" w:eastAsia="Times New Roman" w:hAnsi="Georgia" w:cs="Times New Roman"/>
          <w:sz w:val="22"/>
          <w:szCs w:val="22"/>
        </w:rPr>
      </w:pPr>
      <w:r w:rsidRPr="00EF428B">
        <w:rPr>
          <w:rFonts w:ascii="Georgia" w:eastAsia="Times New Roman" w:hAnsi="Georgia" w:cs="Times New Roman"/>
          <w:b/>
          <w:bCs/>
          <w:i/>
          <w:iCs/>
          <w:sz w:val="22"/>
          <w:szCs w:val="22"/>
        </w:rPr>
        <w:t>Audio-Visual Support</w:t>
      </w:r>
      <w:r w:rsidRPr="00EF428B">
        <w:rPr>
          <w:rFonts w:ascii="Georgia" w:eastAsia="Times New Roman" w:hAnsi="Georgia" w:cs="Times New Roman"/>
          <w:sz w:val="22"/>
          <w:szCs w:val="22"/>
        </w:rPr>
        <w:t xml:space="preserve">: To maintain affordable conference rates, audio-visual support is extremely limited. It must be requested only if needed with supporting rationale and should be part of the submission to the division planner. Requests will be considered and are not guaranteed.  </w:t>
      </w:r>
      <w:bookmarkStart w:id="1" w:name="_Hlk170212030"/>
      <w:r w:rsidRPr="00EF428B">
        <w:rPr>
          <w:rFonts w:ascii="Georgia" w:eastAsia="Times New Roman" w:hAnsi="Georgia" w:cs="Times New Roman"/>
          <w:sz w:val="22"/>
          <w:szCs w:val="22"/>
        </w:rPr>
        <w:t>An alternative may be a shareable QR code that audience members can access from their own personal devices.</w:t>
      </w:r>
      <w:bookmarkEnd w:id="1"/>
    </w:p>
    <w:p w14:paraId="25D1AA5C" w14:textId="77777777" w:rsidR="004F4BAA" w:rsidRDefault="004F4BAA" w:rsidP="004F4BAA">
      <w:pPr>
        <w:rPr>
          <w:rFonts w:ascii="Georgia" w:eastAsia="Times New Roman" w:hAnsi="Georgia" w:cs="Times New Roman"/>
          <w:b/>
          <w:bCs/>
          <w:i/>
          <w:iCs/>
          <w:sz w:val="22"/>
          <w:szCs w:val="22"/>
        </w:rPr>
      </w:pPr>
    </w:p>
    <w:p w14:paraId="3A5A956D" w14:textId="40235070" w:rsidR="004F4BAA" w:rsidRPr="00EF428B" w:rsidRDefault="004F4BAA" w:rsidP="004F4BAA">
      <w:pPr>
        <w:rPr>
          <w:rFonts w:ascii="Georgia" w:eastAsia="Times New Roman" w:hAnsi="Georgia" w:cs="Times New Roman"/>
          <w:sz w:val="22"/>
          <w:szCs w:val="22"/>
        </w:rPr>
      </w:pPr>
      <w:r w:rsidRPr="00EF428B">
        <w:rPr>
          <w:rFonts w:ascii="Georgia" w:eastAsia="Times New Roman" w:hAnsi="Georgia" w:cs="Times New Roman"/>
          <w:b/>
          <w:bCs/>
          <w:i/>
          <w:iCs/>
          <w:sz w:val="22"/>
          <w:szCs w:val="22"/>
        </w:rPr>
        <w:t>Submission Protocol</w:t>
      </w:r>
      <w:r w:rsidRPr="00EF428B">
        <w:rPr>
          <w:rFonts w:ascii="Georgia" w:eastAsia="Times New Roman" w:hAnsi="Georgia" w:cs="Times New Roman"/>
          <w:sz w:val="22"/>
          <w:szCs w:val="22"/>
        </w:rPr>
        <w:t xml:space="preserve">: Submissions to SSCA must be original research that has not been published or presented at another regional, national, or international conference. Also, the same paper or panel should not be submitted to more than one division. </w:t>
      </w:r>
      <w:bookmarkStart w:id="2" w:name="_Hlk170212054"/>
      <w:r w:rsidRPr="00EF428B">
        <w:rPr>
          <w:rFonts w:ascii="Georgia" w:eastAsia="Times New Roman" w:hAnsi="Georgia" w:cs="Times New Roman"/>
          <w:sz w:val="22"/>
          <w:szCs w:val="22"/>
        </w:rPr>
        <w:t>Divisions reserve the right to reject any submissions not following these standards.</w:t>
      </w:r>
    </w:p>
    <w:bookmarkEnd w:id="2"/>
    <w:p w14:paraId="563C88F9" w14:textId="77777777" w:rsidR="004F4BAA" w:rsidRPr="004F4BAA" w:rsidRDefault="004F4BAA" w:rsidP="00DC7AFE">
      <w:pPr>
        <w:rPr>
          <w:rFonts w:ascii="Georgia" w:hAnsi="Georgia"/>
          <w:sz w:val="22"/>
          <w:szCs w:val="22"/>
        </w:rPr>
      </w:pPr>
    </w:p>
    <w:sectPr w:rsidR="004F4BAA" w:rsidRPr="004F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FE"/>
    <w:rsid w:val="00051867"/>
    <w:rsid w:val="00094CE3"/>
    <w:rsid w:val="00095A53"/>
    <w:rsid w:val="000A0FC8"/>
    <w:rsid w:val="00104EE9"/>
    <w:rsid w:val="001E1F21"/>
    <w:rsid w:val="00265308"/>
    <w:rsid w:val="003F4A64"/>
    <w:rsid w:val="004429C9"/>
    <w:rsid w:val="004C118A"/>
    <w:rsid w:val="004C5A54"/>
    <w:rsid w:val="004F2683"/>
    <w:rsid w:val="004F4BAA"/>
    <w:rsid w:val="0050336D"/>
    <w:rsid w:val="0051542B"/>
    <w:rsid w:val="005A26F0"/>
    <w:rsid w:val="005B1FD8"/>
    <w:rsid w:val="005C641C"/>
    <w:rsid w:val="005D1821"/>
    <w:rsid w:val="005E37D1"/>
    <w:rsid w:val="005E6400"/>
    <w:rsid w:val="00644402"/>
    <w:rsid w:val="006A397D"/>
    <w:rsid w:val="006B20DA"/>
    <w:rsid w:val="006D44AB"/>
    <w:rsid w:val="006E78C5"/>
    <w:rsid w:val="007D3190"/>
    <w:rsid w:val="008519D3"/>
    <w:rsid w:val="00851B4D"/>
    <w:rsid w:val="008527C5"/>
    <w:rsid w:val="0087598D"/>
    <w:rsid w:val="009108B9"/>
    <w:rsid w:val="00963EF8"/>
    <w:rsid w:val="00A20CC6"/>
    <w:rsid w:val="00A3373B"/>
    <w:rsid w:val="00A85FF3"/>
    <w:rsid w:val="00AA2E4F"/>
    <w:rsid w:val="00B41A22"/>
    <w:rsid w:val="00B62ACF"/>
    <w:rsid w:val="00BC5688"/>
    <w:rsid w:val="00BD2078"/>
    <w:rsid w:val="00BD33AA"/>
    <w:rsid w:val="00D03587"/>
    <w:rsid w:val="00DC7AFE"/>
    <w:rsid w:val="00F260D5"/>
    <w:rsid w:val="00FB731D"/>
    <w:rsid w:val="00FF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B754"/>
  <w15:chartTrackingRefBased/>
  <w15:docId w15:val="{A14BF758-8DDB-924E-B1FB-3F0C2B4E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AFE"/>
    <w:rPr>
      <w:color w:val="0563C1" w:themeColor="hyperlink"/>
      <w:u w:val="single"/>
    </w:rPr>
  </w:style>
  <w:style w:type="character" w:styleId="UnresolvedMention">
    <w:name w:val="Unresolved Mention"/>
    <w:basedOn w:val="DefaultParagraphFont"/>
    <w:uiPriority w:val="99"/>
    <w:semiHidden/>
    <w:unhideWhenUsed/>
    <w:rsid w:val="00DC7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in.whitworth@gcsu.edu" TargetMode="External"/><Relationship Id="rId4" Type="http://schemas.openxmlformats.org/officeDocument/2006/relationships/hyperlink" Target="mailto:colin.whitworth@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Whitworth</dc:creator>
  <cp:keywords/>
  <dc:description/>
  <cp:lastModifiedBy>Patrick Wheaton</cp:lastModifiedBy>
  <cp:revision>2</cp:revision>
  <dcterms:created xsi:type="dcterms:W3CDTF">2024-06-25T17:50:00Z</dcterms:created>
  <dcterms:modified xsi:type="dcterms:W3CDTF">2024-06-25T17:50:00Z</dcterms:modified>
</cp:coreProperties>
</file>